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B33" w:rsidRPr="00FD5AAE" w:rsidRDefault="005B0613">
      <w:pPr>
        <w:spacing w:line="240" w:lineRule="atLeast"/>
        <w:jc w:val="center"/>
        <w:rPr>
          <w:rFonts w:ascii="宋体" w:hAnsi="宋体"/>
          <w:b/>
          <w:sz w:val="24"/>
          <w:szCs w:val="24"/>
        </w:rPr>
      </w:pPr>
      <w:r w:rsidRPr="00FD5AAE">
        <w:rPr>
          <w:rFonts w:ascii="宋体" w:hAnsi="宋体" w:hint="eastAsia"/>
          <w:b/>
          <w:sz w:val="24"/>
          <w:szCs w:val="24"/>
        </w:rPr>
        <w:t>华泰财险</w:t>
      </w:r>
      <w:r w:rsidR="00136B33" w:rsidRPr="00FD5AAE">
        <w:rPr>
          <w:rFonts w:ascii="宋体" w:hAnsi="宋体" w:hint="eastAsia"/>
          <w:b/>
          <w:sz w:val="24"/>
          <w:szCs w:val="24"/>
        </w:rPr>
        <w:t>附加旅行个人第三者责任保险条款</w:t>
      </w:r>
    </w:p>
    <w:p w:rsidR="00136B33" w:rsidRPr="00FD5AAE" w:rsidRDefault="00136B33">
      <w:pPr>
        <w:spacing w:line="240" w:lineRule="atLeast"/>
        <w:jc w:val="center"/>
        <w:rPr>
          <w:rFonts w:ascii="宋体" w:hAnsi="宋体"/>
          <w:b/>
          <w:szCs w:val="21"/>
        </w:rPr>
      </w:pPr>
    </w:p>
    <w:p w:rsidR="00136B33" w:rsidRPr="00FD5AAE" w:rsidRDefault="00136B33">
      <w:pPr>
        <w:spacing w:line="240" w:lineRule="atLeast"/>
        <w:jc w:val="center"/>
        <w:rPr>
          <w:rFonts w:ascii="宋体" w:hAnsi="宋体"/>
          <w:b/>
          <w:szCs w:val="21"/>
        </w:rPr>
      </w:pPr>
      <w:r w:rsidRPr="00FD5AAE">
        <w:rPr>
          <w:rFonts w:ascii="宋体" w:hAnsi="宋体" w:hint="eastAsia"/>
          <w:b/>
          <w:szCs w:val="21"/>
        </w:rPr>
        <w:t>附加保险合同订立</w:t>
      </w:r>
      <w:bookmarkStart w:id="0" w:name="_GoBack"/>
      <w:bookmarkEnd w:id="0"/>
    </w:p>
    <w:p w:rsidR="00136B33" w:rsidRPr="00FD5AAE" w:rsidRDefault="00136B33">
      <w:pPr>
        <w:spacing w:line="240" w:lineRule="atLeast"/>
        <w:ind w:firstLineChars="200" w:firstLine="420"/>
        <w:rPr>
          <w:rFonts w:ascii="宋体" w:hAnsi="宋体"/>
          <w:szCs w:val="21"/>
        </w:rPr>
      </w:pPr>
      <w:r w:rsidRPr="00FD5AAE">
        <w:rPr>
          <w:rFonts w:ascii="宋体" w:hAnsi="宋体" w:hint="eastAsia"/>
          <w:szCs w:val="21"/>
        </w:rPr>
        <w:tab/>
      </w:r>
      <w:r w:rsidR="005B0613" w:rsidRPr="00FD5AAE">
        <w:rPr>
          <w:rFonts w:ascii="宋体" w:hAnsi="宋体" w:hint="eastAsia"/>
          <w:szCs w:val="21"/>
        </w:rPr>
        <w:t>华泰财险</w:t>
      </w:r>
      <w:r w:rsidRPr="00FD5AAE">
        <w:rPr>
          <w:rFonts w:ascii="宋体" w:hAnsi="宋体" w:hint="eastAsia"/>
          <w:szCs w:val="21"/>
        </w:rPr>
        <w:t>附加旅行个人第三者责任保险条款（以下简称“本附加险”）仅在保险合同列明的主险（以下简称“主险”）的基础上附加使用。本附加险条款与主险条款的内容有冲突的，以本附加险条款为准。本附加险条款未尽事宜，以主险条款为准。</w:t>
      </w:r>
    </w:p>
    <w:p w:rsidR="00136B33" w:rsidRPr="00FD5AAE" w:rsidRDefault="00136B33">
      <w:pPr>
        <w:spacing w:line="240" w:lineRule="atLeast"/>
        <w:ind w:firstLineChars="200" w:firstLine="420"/>
        <w:rPr>
          <w:rFonts w:ascii="宋体" w:hAnsi="宋体"/>
          <w:szCs w:val="21"/>
        </w:rPr>
      </w:pPr>
    </w:p>
    <w:p w:rsidR="00136B33" w:rsidRPr="00FD5AAE" w:rsidRDefault="00136B33">
      <w:pPr>
        <w:spacing w:line="240" w:lineRule="atLeast"/>
        <w:jc w:val="center"/>
        <w:rPr>
          <w:rFonts w:ascii="宋体" w:hAnsi="宋体"/>
          <w:b/>
          <w:szCs w:val="21"/>
        </w:rPr>
      </w:pPr>
      <w:r w:rsidRPr="00FD5AAE">
        <w:rPr>
          <w:rFonts w:ascii="宋体" w:hAnsi="宋体" w:hint="eastAsia"/>
          <w:b/>
          <w:szCs w:val="21"/>
        </w:rPr>
        <w:t>保险责任</w:t>
      </w:r>
    </w:p>
    <w:p w:rsidR="00136B33" w:rsidRPr="00FD5AAE" w:rsidRDefault="00136B33">
      <w:pPr>
        <w:spacing w:line="240" w:lineRule="atLeast"/>
        <w:ind w:firstLineChars="200" w:firstLine="422"/>
        <w:rPr>
          <w:rFonts w:ascii="宋体" w:hAnsi="宋体"/>
          <w:szCs w:val="21"/>
        </w:rPr>
      </w:pPr>
      <w:r w:rsidRPr="00FD5AAE">
        <w:rPr>
          <w:rFonts w:ascii="宋体" w:hAnsi="宋体" w:hint="eastAsia"/>
          <w:b/>
          <w:szCs w:val="21"/>
        </w:rPr>
        <w:t xml:space="preserve">第一条 </w:t>
      </w:r>
      <w:r w:rsidRPr="00FD5AAE">
        <w:rPr>
          <w:rFonts w:ascii="宋体" w:hAnsi="宋体" w:hint="eastAsia"/>
          <w:szCs w:val="21"/>
        </w:rPr>
        <w:t>在保险期间内，被保险人持有有效证件在中华人民共和国境内（不包括香港、澳门及台湾地区）或境外（包括香港、澳门及台湾地区）旅行期间，因意外事故造成第三者身故或人身损害、财产损失或损坏，依照事故发生地法律应由被保险人承担的赔偿责任，保险人按照本附加险合同的约定负赔偿责任。</w:t>
      </w:r>
    </w:p>
    <w:p w:rsidR="00136B33" w:rsidRPr="00FD5AAE" w:rsidRDefault="00136B33">
      <w:pPr>
        <w:spacing w:line="240" w:lineRule="atLeast"/>
        <w:ind w:firstLineChars="200" w:firstLine="422"/>
        <w:rPr>
          <w:rFonts w:ascii="宋体" w:hAnsi="宋体"/>
          <w:szCs w:val="21"/>
        </w:rPr>
      </w:pPr>
      <w:r w:rsidRPr="00FD5AAE">
        <w:rPr>
          <w:rFonts w:ascii="宋体" w:hAnsi="宋体" w:hint="eastAsia"/>
          <w:b/>
          <w:szCs w:val="21"/>
        </w:rPr>
        <w:t>第二条</w:t>
      </w:r>
      <w:r w:rsidRPr="00FD5AAE">
        <w:rPr>
          <w:rFonts w:ascii="宋体" w:hAnsi="宋体" w:hint="eastAsia"/>
          <w:szCs w:val="21"/>
        </w:rPr>
        <w:t xml:space="preserve"> 保险事故发生后，被保险人因保险事故而被提起仲裁或者诉讼的，对应由被保险人支付的仲裁或者诉讼费用以及事先经保险人书面同意而支付的其他必要的、合理的费用（以下简称“法律费用”），保险人按照本附加险合同约定也负责赔偿。</w:t>
      </w:r>
    </w:p>
    <w:p w:rsidR="00136B33" w:rsidRPr="00FD5AAE" w:rsidRDefault="00136B33">
      <w:pPr>
        <w:spacing w:line="240" w:lineRule="atLeast"/>
        <w:ind w:firstLineChars="200" w:firstLine="422"/>
        <w:rPr>
          <w:rFonts w:ascii="宋体" w:hAnsi="宋体"/>
          <w:b/>
          <w:szCs w:val="21"/>
        </w:rPr>
      </w:pPr>
      <w:r w:rsidRPr="00FD5AAE">
        <w:rPr>
          <w:rFonts w:ascii="宋体" w:hAnsi="宋体" w:hint="eastAsia"/>
          <w:b/>
          <w:szCs w:val="21"/>
        </w:rPr>
        <w:t>第三条</w:t>
      </w:r>
      <w:r w:rsidRPr="00FD5AAE">
        <w:rPr>
          <w:rFonts w:ascii="宋体" w:hAnsi="宋体" w:hint="eastAsia"/>
          <w:szCs w:val="21"/>
        </w:rPr>
        <w:t xml:space="preserve"> 保险人对每次保险事故引起的赔偿金额在任何情况下，</w:t>
      </w:r>
      <w:r w:rsidRPr="00FD5AAE">
        <w:rPr>
          <w:rFonts w:ascii="宋体" w:hAnsi="宋体" w:hint="eastAsia"/>
          <w:b/>
          <w:szCs w:val="21"/>
        </w:rPr>
        <w:t>均不得超过本保单中列明的每次事故赔偿限额。</w:t>
      </w:r>
      <w:r w:rsidR="00C31CB8" w:rsidRPr="00FD5AAE">
        <w:rPr>
          <w:rFonts w:ascii="宋体" w:hAnsi="宋体" w:hint="eastAsia"/>
          <w:b/>
          <w:szCs w:val="21"/>
        </w:rPr>
        <w:t>在本附加险期限内，保险人在本保单项下的最高赔偿金额不得超过本保险单列明的累计事故赔偿限额。</w:t>
      </w:r>
    </w:p>
    <w:p w:rsidR="00136B33" w:rsidRPr="00FD5AAE" w:rsidRDefault="00136B33">
      <w:pPr>
        <w:spacing w:line="240" w:lineRule="atLeast"/>
        <w:ind w:firstLineChars="200" w:firstLine="420"/>
        <w:rPr>
          <w:rFonts w:ascii="宋体" w:hAnsi="宋体"/>
          <w:szCs w:val="21"/>
        </w:rPr>
      </w:pPr>
    </w:p>
    <w:p w:rsidR="00136B33" w:rsidRPr="00FD5AAE" w:rsidRDefault="00136B33">
      <w:pPr>
        <w:spacing w:line="240" w:lineRule="atLeast"/>
        <w:jc w:val="center"/>
        <w:rPr>
          <w:rFonts w:ascii="宋体" w:hAnsi="宋体"/>
          <w:b/>
          <w:szCs w:val="21"/>
        </w:rPr>
      </w:pPr>
      <w:r w:rsidRPr="00FD5AAE">
        <w:rPr>
          <w:rFonts w:ascii="宋体" w:hAnsi="宋体" w:hint="eastAsia"/>
          <w:b/>
          <w:szCs w:val="21"/>
        </w:rPr>
        <w:t>责任免除</w:t>
      </w:r>
    </w:p>
    <w:p w:rsidR="00136B33" w:rsidRPr="00FD5AAE" w:rsidRDefault="00136B33">
      <w:pPr>
        <w:numPr>
          <w:ilvl w:val="0"/>
          <w:numId w:val="12"/>
        </w:numPr>
        <w:adjustRightInd/>
        <w:spacing w:line="240" w:lineRule="atLeast"/>
        <w:textAlignment w:val="auto"/>
        <w:outlineLvl w:val="0"/>
        <w:rPr>
          <w:rFonts w:ascii="宋体" w:hAnsi="宋体"/>
          <w:b/>
          <w:szCs w:val="21"/>
        </w:rPr>
      </w:pPr>
      <w:r w:rsidRPr="00FD5AAE">
        <w:rPr>
          <w:rFonts w:ascii="宋体" w:hAnsi="宋体"/>
          <w:b/>
          <w:bCs/>
        </w:rPr>
        <w:t>出现下列任一情形，保险人不负责赔偿</w:t>
      </w:r>
      <w:r w:rsidRPr="00FD5AAE">
        <w:rPr>
          <w:rFonts w:ascii="宋体" w:hAnsi="宋体" w:hint="eastAsia"/>
          <w:b/>
          <w:bCs/>
        </w:rPr>
        <w:t>：</w:t>
      </w:r>
    </w:p>
    <w:p w:rsidR="00136B33" w:rsidRPr="00FD5AAE" w:rsidRDefault="00136B33" w:rsidP="00540849">
      <w:pPr>
        <w:numPr>
          <w:ilvl w:val="0"/>
          <w:numId w:val="17"/>
        </w:numPr>
        <w:adjustRightInd/>
        <w:spacing w:line="240" w:lineRule="atLeast"/>
        <w:textAlignment w:val="auto"/>
        <w:outlineLvl w:val="0"/>
        <w:rPr>
          <w:rFonts w:ascii="宋体" w:hAnsi="宋体"/>
          <w:b/>
          <w:bCs/>
          <w:szCs w:val="21"/>
        </w:rPr>
      </w:pPr>
      <w:r w:rsidRPr="00FD5AAE">
        <w:rPr>
          <w:rFonts w:ascii="宋体" w:hAnsi="宋体" w:hint="eastAsia"/>
          <w:b/>
          <w:bCs/>
          <w:szCs w:val="21"/>
        </w:rPr>
        <w:t>被保险人使用、拥有、租用或操作海、陆、空运输工具，无论有无营运执照；</w:t>
      </w:r>
    </w:p>
    <w:p w:rsidR="00136B33" w:rsidRPr="00FD5AAE" w:rsidRDefault="00136B33" w:rsidP="00540849">
      <w:pPr>
        <w:numPr>
          <w:ilvl w:val="0"/>
          <w:numId w:val="17"/>
        </w:numPr>
        <w:tabs>
          <w:tab w:val="left" w:pos="1021"/>
        </w:tabs>
        <w:adjustRightInd/>
        <w:spacing w:line="240" w:lineRule="atLeast"/>
        <w:textAlignment w:val="auto"/>
        <w:outlineLvl w:val="0"/>
        <w:rPr>
          <w:rFonts w:ascii="宋体" w:hAnsi="宋体"/>
          <w:b/>
          <w:bCs/>
          <w:szCs w:val="21"/>
        </w:rPr>
      </w:pPr>
      <w:r w:rsidRPr="00FD5AAE">
        <w:rPr>
          <w:rFonts w:ascii="宋体" w:hAnsi="宋体" w:hint="eastAsia"/>
          <w:b/>
          <w:bCs/>
          <w:szCs w:val="21"/>
        </w:rPr>
        <w:t>被</w:t>
      </w:r>
      <w:r w:rsidRPr="00FD5AAE">
        <w:rPr>
          <w:rFonts w:ascii="宋体" w:hAnsi="宋体"/>
          <w:b/>
          <w:bCs/>
          <w:szCs w:val="21"/>
        </w:rPr>
        <w:t>保险人</w:t>
      </w:r>
      <w:r w:rsidRPr="00FD5AAE">
        <w:rPr>
          <w:rFonts w:ascii="宋体" w:hAnsi="宋体" w:hint="eastAsia"/>
          <w:b/>
          <w:bCs/>
          <w:kern w:val="0"/>
          <w:szCs w:val="21"/>
          <w:lang w:val="zh-CN"/>
        </w:rPr>
        <w:t>使用军火或武器；</w:t>
      </w:r>
    </w:p>
    <w:p w:rsidR="00136B33" w:rsidRPr="00FD5AAE" w:rsidRDefault="00136B33" w:rsidP="00540849">
      <w:pPr>
        <w:numPr>
          <w:ilvl w:val="0"/>
          <w:numId w:val="17"/>
        </w:numPr>
        <w:tabs>
          <w:tab w:val="left" w:pos="1021"/>
        </w:tabs>
        <w:adjustRightInd/>
        <w:spacing w:line="240" w:lineRule="atLeast"/>
        <w:textAlignment w:val="auto"/>
        <w:outlineLvl w:val="0"/>
        <w:rPr>
          <w:rFonts w:ascii="宋体" w:hAnsi="宋体"/>
          <w:b/>
          <w:bCs/>
        </w:rPr>
      </w:pPr>
      <w:r w:rsidRPr="00FD5AAE">
        <w:rPr>
          <w:rFonts w:ascii="宋体" w:hAnsi="宋体" w:hint="eastAsia"/>
          <w:b/>
          <w:bCs/>
        </w:rPr>
        <w:t>被保险人从事跳伞、滑翔、探险活动、武术比赛、摔跤比赛、特技表演、赛马、马术表演、赛车、拳击等高风险运动或活动；</w:t>
      </w:r>
    </w:p>
    <w:p w:rsidR="00136B33" w:rsidRPr="00FD5AAE" w:rsidRDefault="00136B33" w:rsidP="00540849">
      <w:pPr>
        <w:numPr>
          <w:ilvl w:val="0"/>
          <w:numId w:val="17"/>
        </w:numPr>
        <w:tabs>
          <w:tab w:val="left" w:pos="1021"/>
        </w:tabs>
        <w:adjustRightInd/>
        <w:spacing w:line="240" w:lineRule="atLeast"/>
        <w:textAlignment w:val="auto"/>
        <w:outlineLvl w:val="0"/>
        <w:rPr>
          <w:rFonts w:ascii="宋体" w:hAnsi="宋体"/>
          <w:b/>
          <w:bCs/>
        </w:rPr>
      </w:pPr>
      <w:r w:rsidRPr="00FD5AAE">
        <w:rPr>
          <w:rFonts w:ascii="宋体" w:hAnsi="宋体" w:hint="eastAsia"/>
          <w:b/>
          <w:bCs/>
        </w:rPr>
        <w:t>因被保险人使用或拥有的土地建筑物及该建筑物之附属物、建筑物上之悬挂物、搁置物而引起的责任；</w:t>
      </w:r>
    </w:p>
    <w:p w:rsidR="00136B33" w:rsidRPr="00FD5AAE" w:rsidRDefault="00136B33" w:rsidP="00540849">
      <w:pPr>
        <w:numPr>
          <w:ilvl w:val="0"/>
          <w:numId w:val="17"/>
        </w:numPr>
        <w:adjustRightInd/>
        <w:spacing w:line="240" w:lineRule="atLeast"/>
        <w:textAlignment w:val="auto"/>
        <w:outlineLvl w:val="0"/>
        <w:rPr>
          <w:rFonts w:ascii="宋体" w:hAnsi="宋体"/>
          <w:b/>
          <w:bCs/>
          <w:szCs w:val="21"/>
        </w:rPr>
      </w:pPr>
      <w:r w:rsidRPr="00FD5AAE">
        <w:rPr>
          <w:rFonts w:ascii="宋体" w:hAnsi="宋体" w:cs="宋体" w:hint="eastAsia"/>
          <w:b/>
          <w:bCs/>
          <w:spacing w:val="2"/>
          <w:kern w:val="0"/>
          <w:szCs w:val="21"/>
        </w:rPr>
        <w:t>任何直接或间接由于性骚扰、性侵犯或性冲突而引起的责任</w:t>
      </w:r>
      <w:r w:rsidRPr="00FD5AAE">
        <w:rPr>
          <w:rFonts w:ascii="宋体" w:hAnsi="宋体" w:cs="宋体" w:hint="eastAsia"/>
          <w:b/>
          <w:bCs/>
          <w:spacing w:val="2"/>
          <w:kern w:val="0"/>
          <w:szCs w:val="21"/>
          <w:lang w:val="zh-CN"/>
        </w:rPr>
        <w:t>。</w:t>
      </w:r>
    </w:p>
    <w:p w:rsidR="00136B33" w:rsidRPr="00FD5AAE" w:rsidRDefault="00136B33">
      <w:pPr>
        <w:numPr>
          <w:ilvl w:val="0"/>
          <w:numId w:val="12"/>
        </w:numPr>
        <w:adjustRightInd/>
        <w:spacing w:line="240" w:lineRule="atLeast"/>
        <w:textAlignment w:val="auto"/>
        <w:outlineLvl w:val="0"/>
        <w:rPr>
          <w:rFonts w:ascii="宋体" w:hAnsi="宋体"/>
          <w:b/>
          <w:szCs w:val="21"/>
        </w:rPr>
      </w:pPr>
      <w:r w:rsidRPr="00FD5AAE">
        <w:rPr>
          <w:rFonts w:ascii="宋体" w:hAnsi="宋体" w:hint="eastAsia"/>
          <w:b/>
        </w:rPr>
        <w:t>下列原因造成的损失、费用和责任，保险人不负责赔偿：</w:t>
      </w:r>
    </w:p>
    <w:p w:rsidR="00136B33" w:rsidRPr="00540849" w:rsidRDefault="00136B33" w:rsidP="00540849">
      <w:pPr>
        <w:pStyle w:val="ab"/>
        <w:numPr>
          <w:ilvl w:val="0"/>
          <w:numId w:val="18"/>
        </w:numPr>
        <w:spacing w:line="240" w:lineRule="atLeast"/>
        <w:ind w:firstLineChars="0"/>
        <w:outlineLvl w:val="0"/>
        <w:rPr>
          <w:rFonts w:ascii="宋体" w:hAnsi="宋体"/>
          <w:b/>
        </w:rPr>
      </w:pPr>
      <w:r w:rsidRPr="00540849">
        <w:rPr>
          <w:rFonts w:ascii="宋体" w:hAnsi="宋体" w:hint="eastAsia"/>
          <w:b/>
        </w:rPr>
        <w:t>投保人、被保险人及其代理人以及第三者的故意、违法、违规或重大过失行为；</w:t>
      </w:r>
    </w:p>
    <w:p w:rsidR="00136B33" w:rsidRPr="00540849" w:rsidRDefault="00136B33" w:rsidP="00540849">
      <w:pPr>
        <w:pStyle w:val="ab"/>
        <w:numPr>
          <w:ilvl w:val="0"/>
          <w:numId w:val="18"/>
        </w:numPr>
        <w:spacing w:line="240" w:lineRule="atLeast"/>
        <w:ind w:firstLineChars="0"/>
        <w:outlineLvl w:val="0"/>
        <w:rPr>
          <w:rFonts w:ascii="宋体" w:hAnsi="宋体"/>
          <w:b/>
          <w:szCs w:val="21"/>
        </w:rPr>
      </w:pPr>
      <w:r w:rsidRPr="00540849">
        <w:rPr>
          <w:rFonts w:ascii="宋体" w:hAnsi="宋体" w:cs="宋体" w:hint="eastAsia"/>
          <w:b/>
          <w:spacing w:val="2"/>
          <w:kern w:val="0"/>
          <w:szCs w:val="21"/>
        </w:rPr>
        <w:t>被保险人</w:t>
      </w:r>
      <w:r w:rsidRPr="00540849">
        <w:rPr>
          <w:rFonts w:ascii="宋体" w:hAnsi="宋体" w:cs="宋体" w:hint="eastAsia"/>
          <w:b/>
          <w:spacing w:val="2"/>
          <w:kern w:val="0"/>
          <w:szCs w:val="21"/>
          <w:lang w:val="zh-CN"/>
        </w:rPr>
        <w:t>或其他由被保险人指使、同意或默许的人员实施了企图导致第三者人身损害、财产损失或疏忽大意引起有关后果的行为；</w:t>
      </w:r>
    </w:p>
    <w:p w:rsidR="00136B33" w:rsidRPr="00540849" w:rsidRDefault="00136B33" w:rsidP="00540849">
      <w:pPr>
        <w:pStyle w:val="ab"/>
        <w:numPr>
          <w:ilvl w:val="0"/>
          <w:numId w:val="18"/>
        </w:numPr>
        <w:adjustRightInd/>
        <w:spacing w:line="240" w:lineRule="atLeast"/>
        <w:ind w:firstLineChars="0"/>
        <w:textAlignment w:val="auto"/>
        <w:outlineLvl w:val="0"/>
        <w:rPr>
          <w:rFonts w:ascii="宋体" w:hAnsi="宋体"/>
          <w:b/>
        </w:rPr>
      </w:pPr>
      <w:r w:rsidRPr="00540849">
        <w:rPr>
          <w:rFonts w:ascii="宋体" w:hAnsi="宋体" w:hint="eastAsia"/>
          <w:b/>
        </w:rPr>
        <w:t>行政行为或司法行为。</w:t>
      </w:r>
    </w:p>
    <w:p w:rsidR="00136B33" w:rsidRPr="00FD5AAE" w:rsidRDefault="00136B33">
      <w:pPr>
        <w:numPr>
          <w:ilvl w:val="0"/>
          <w:numId w:val="12"/>
        </w:numPr>
        <w:adjustRightInd/>
        <w:spacing w:line="240" w:lineRule="atLeast"/>
        <w:textAlignment w:val="auto"/>
        <w:outlineLvl w:val="0"/>
        <w:rPr>
          <w:rFonts w:ascii="宋体" w:hAnsi="宋体"/>
          <w:b/>
          <w:szCs w:val="21"/>
        </w:rPr>
      </w:pPr>
      <w:r w:rsidRPr="00FD5AAE">
        <w:rPr>
          <w:rFonts w:ascii="宋体" w:hAnsi="宋体" w:hint="eastAsia"/>
          <w:b/>
        </w:rPr>
        <w:t>下列损失、费用和责任，保险人不负责赔偿：</w:t>
      </w:r>
    </w:p>
    <w:p w:rsidR="00136B33" w:rsidRPr="00FD5AAE" w:rsidRDefault="00136B33" w:rsidP="00540849">
      <w:pPr>
        <w:numPr>
          <w:ilvl w:val="0"/>
          <w:numId w:val="20"/>
        </w:numPr>
        <w:spacing w:line="240" w:lineRule="atLeast"/>
        <w:outlineLvl w:val="0"/>
        <w:rPr>
          <w:rFonts w:ascii="宋体" w:hAnsi="宋体"/>
          <w:b/>
          <w:szCs w:val="21"/>
        </w:rPr>
      </w:pPr>
      <w:r w:rsidRPr="00FD5AAE">
        <w:rPr>
          <w:rFonts w:ascii="宋体" w:hAnsi="宋体" w:hint="eastAsia"/>
          <w:b/>
          <w:szCs w:val="21"/>
        </w:rPr>
        <w:t>被保险人所拥有的或在其监管、照料、托管或控制下的动物或财产造成的损失；</w:t>
      </w:r>
    </w:p>
    <w:p w:rsidR="00136B33" w:rsidRPr="00FD5AAE" w:rsidRDefault="00136B33" w:rsidP="00540849">
      <w:pPr>
        <w:numPr>
          <w:ilvl w:val="0"/>
          <w:numId w:val="20"/>
        </w:numPr>
        <w:spacing w:line="240" w:lineRule="atLeast"/>
        <w:outlineLvl w:val="0"/>
        <w:rPr>
          <w:rFonts w:ascii="宋体" w:hAnsi="宋体"/>
          <w:b/>
        </w:rPr>
      </w:pPr>
      <w:r w:rsidRPr="00FD5AAE">
        <w:rPr>
          <w:rFonts w:ascii="宋体" w:hAnsi="宋体" w:hint="eastAsia"/>
          <w:b/>
          <w:szCs w:val="21"/>
        </w:rPr>
        <w:t>任何对被保险人的配偶、父母、子女、兄弟或姐妹、（外）祖</w:t>
      </w:r>
      <w:r w:rsidRPr="00FD5AAE">
        <w:rPr>
          <w:rFonts w:ascii="宋体" w:hAnsi="宋体" w:hint="eastAsia"/>
          <w:b/>
          <w:bCs/>
          <w:szCs w:val="21"/>
        </w:rPr>
        <w:t>父母、（外）孙子女、</w:t>
      </w:r>
      <w:r w:rsidRPr="00FD5AAE">
        <w:rPr>
          <w:rFonts w:ascii="宋体" w:hAnsi="宋体" w:hint="eastAsia"/>
          <w:b/>
          <w:bCs/>
          <w:szCs w:val="21"/>
        </w:rPr>
        <w:lastRenderedPageBreak/>
        <w:t>或与被保险人有抚</w:t>
      </w:r>
      <w:r w:rsidRPr="00FD5AAE">
        <w:rPr>
          <w:rFonts w:ascii="宋体" w:hAnsi="宋体" w:hint="eastAsia"/>
          <w:b/>
          <w:szCs w:val="21"/>
        </w:rPr>
        <w:t>养、扶养及赡养关系的人造成的损失；</w:t>
      </w:r>
    </w:p>
    <w:p w:rsidR="00136B33" w:rsidRPr="00FD5AAE" w:rsidRDefault="00136B33" w:rsidP="00540849">
      <w:pPr>
        <w:numPr>
          <w:ilvl w:val="0"/>
          <w:numId w:val="20"/>
        </w:numPr>
        <w:spacing w:line="240" w:lineRule="atLeast"/>
        <w:outlineLvl w:val="0"/>
        <w:rPr>
          <w:rFonts w:ascii="宋体" w:hAnsi="宋体"/>
          <w:b/>
        </w:rPr>
      </w:pPr>
      <w:r w:rsidRPr="00FD5AAE">
        <w:rPr>
          <w:rFonts w:ascii="宋体" w:hAnsi="宋体" w:hint="eastAsia"/>
          <w:b/>
          <w:szCs w:val="21"/>
        </w:rPr>
        <w:t>被保险人履行雇主或合同约定责任或贸易、商业或职业行为所导致的损失、费用和责任；</w:t>
      </w:r>
    </w:p>
    <w:p w:rsidR="00136B33" w:rsidRPr="00FD5AAE" w:rsidRDefault="00136B33" w:rsidP="00540849">
      <w:pPr>
        <w:numPr>
          <w:ilvl w:val="0"/>
          <w:numId w:val="20"/>
        </w:numPr>
        <w:spacing w:line="240" w:lineRule="atLeast"/>
        <w:outlineLvl w:val="0"/>
        <w:rPr>
          <w:rFonts w:ascii="宋体" w:hAnsi="宋体"/>
          <w:b/>
        </w:rPr>
      </w:pPr>
      <w:r w:rsidRPr="00FD5AAE">
        <w:rPr>
          <w:rFonts w:ascii="宋体" w:hAnsi="宋体" w:cs="宋体" w:hint="eastAsia"/>
          <w:b/>
          <w:spacing w:val="2"/>
          <w:kern w:val="0"/>
          <w:szCs w:val="21"/>
          <w:lang w:val="zh-CN"/>
        </w:rPr>
        <w:t>罚款、罚金或者加重的、惩罚性的、惩戒性的赔偿；</w:t>
      </w:r>
    </w:p>
    <w:p w:rsidR="00136B33" w:rsidRPr="00FD5AAE" w:rsidRDefault="00136B33" w:rsidP="00540849">
      <w:pPr>
        <w:numPr>
          <w:ilvl w:val="0"/>
          <w:numId w:val="20"/>
        </w:numPr>
        <w:spacing w:line="240" w:lineRule="atLeast"/>
        <w:outlineLvl w:val="0"/>
        <w:rPr>
          <w:rFonts w:ascii="宋体" w:hAnsi="宋体"/>
          <w:b/>
          <w:u w:val="single"/>
        </w:rPr>
      </w:pPr>
      <w:r w:rsidRPr="00FD5AAE">
        <w:rPr>
          <w:rFonts w:ascii="宋体" w:hAnsi="宋体" w:cs="宋体" w:hint="eastAsia"/>
          <w:b/>
          <w:spacing w:val="2"/>
          <w:kern w:val="0"/>
          <w:szCs w:val="21"/>
          <w:lang w:val="zh-CN"/>
        </w:rPr>
        <w:t>精神损害赔偿；</w:t>
      </w:r>
    </w:p>
    <w:p w:rsidR="00136B33" w:rsidRPr="00FD5AAE" w:rsidRDefault="00136B33" w:rsidP="00540849">
      <w:pPr>
        <w:numPr>
          <w:ilvl w:val="0"/>
          <w:numId w:val="20"/>
        </w:numPr>
        <w:spacing w:line="240" w:lineRule="atLeast"/>
        <w:outlineLvl w:val="0"/>
        <w:rPr>
          <w:rFonts w:ascii="宋体" w:hAnsi="宋体"/>
          <w:b/>
          <w:szCs w:val="21"/>
        </w:rPr>
      </w:pPr>
      <w:r w:rsidRPr="00FD5AAE">
        <w:rPr>
          <w:rFonts w:ascii="宋体" w:hAnsi="宋体" w:hint="eastAsia"/>
          <w:b/>
          <w:szCs w:val="21"/>
        </w:rPr>
        <w:t>任何因被保险人所传染的疾病引起的损失。</w:t>
      </w:r>
    </w:p>
    <w:p w:rsidR="00136B33" w:rsidRPr="00FD5AAE" w:rsidRDefault="00136B33">
      <w:pPr>
        <w:spacing w:line="240" w:lineRule="atLeast"/>
        <w:ind w:firstLineChars="200" w:firstLine="422"/>
        <w:rPr>
          <w:rFonts w:ascii="宋体" w:hAnsi="宋体"/>
          <w:b/>
        </w:rPr>
      </w:pPr>
      <w:r w:rsidRPr="00FD5AAE">
        <w:rPr>
          <w:rFonts w:ascii="宋体" w:hAnsi="宋体" w:hint="eastAsia"/>
          <w:b/>
          <w:szCs w:val="21"/>
        </w:rPr>
        <w:t>第七条 主险条款的责任免除事项以及</w:t>
      </w:r>
      <w:r w:rsidRPr="00FD5AAE">
        <w:rPr>
          <w:rFonts w:ascii="宋体" w:hAnsi="宋体" w:hint="eastAsia"/>
          <w:b/>
        </w:rPr>
        <w:t>其他不属于本附加险责任范围内的损失、费用和责任，保险人不负责赔偿。</w:t>
      </w:r>
    </w:p>
    <w:p w:rsidR="00136B33" w:rsidRPr="00FD5AAE" w:rsidRDefault="00136B33">
      <w:pPr>
        <w:spacing w:line="240" w:lineRule="atLeast"/>
        <w:ind w:firstLineChars="200" w:firstLine="420"/>
        <w:rPr>
          <w:rFonts w:ascii="宋体" w:hAnsi="宋体"/>
          <w:szCs w:val="21"/>
        </w:rPr>
      </w:pPr>
    </w:p>
    <w:p w:rsidR="00136B33" w:rsidRPr="00FD5AAE" w:rsidRDefault="00136B33">
      <w:pPr>
        <w:spacing w:line="240" w:lineRule="atLeast"/>
        <w:jc w:val="center"/>
        <w:rPr>
          <w:rFonts w:ascii="宋体" w:hAnsi="宋体"/>
          <w:b/>
          <w:szCs w:val="21"/>
        </w:rPr>
      </w:pPr>
      <w:r w:rsidRPr="00FD5AAE">
        <w:rPr>
          <w:rFonts w:ascii="宋体" w:hAnsi="宋体" w:hint="eastAsia"/>
          <w:b/>
          <w:szCs w:val="21"/>
        </w:rPr>
        <w:t>赔偿限额及免赔额</w:t>
      </w:r>
    </w:p>
    <w:p w:rsidR="00136B33" w:rsidRPr="00FD5AAE" w:rsidRDefault="00136B33">
      <w:pPr>
        <w:spacing w:line="240" w:lineRule="atLeast"/>
        <w:ind w:firstLineChars="239" w:firstLine="504"/>
        <w:rPr>
          <w:rFonts w:ascii="宋体" w:hAnsi="宋体"/>
          <w:szCs w:val="21"/>
        </w:rPr>
      </w:pPr>
      <w:r w:rsidRPr="00FD5AAE">
        <w:rPr>
          <w:rFonts w:ascii="宋体" w:hAnsi="宋体" w:hint="eastAsia"/>
          <w:b/>
          <w:szCs w:val="21"/>
        </w:rPr>
        <w:t xml:space="preserve">第八条 </w:t>
      </w:r>
      <w:r w:rsidR="00C31CB8" w:rsidRPr="00FD5AAE">
        <w:rPr>
          <w:rFonts w:ascii="宋体" w:hAnsi="宋体" w:hint="eastAsia"/>
          <w:b/>
          <w:szCs w:val="21"/>
        </w:rPr>
        <w:t>本附加险的赔偿限额包括累计事故赔偿限额、每次事故赔偿限额、医疗费用赔偿限额、财产损失赔偿限额。其中医疗费用赔偿金额、财产损失赔偿限额包含在每次事故赔偿限额中。具体赔偿限额由投保人与保险人协商确定，并在保险合同中载明。</w:t>
      </w:r>
    </w:p>
    <w:p w:rsidR="00136B33" w:rsidRPr="00FD5AAE" w:rsidRDefault="00136B33">
      <w:pPr>
        <w:spacing w:line="240" w:lineRule="atLeast"/>
        <w:ind w:firstLineChars="239" w:firstLine="504"/>
        <w:rPr>
          <w:rFonts w:ascii="宋体" w:hAnsi="宋体"/>
          <w:b/>
          <w:szCs w:val="21"/>
        </w:rPr>
      </w:pPr>
      <w:r w:rsidRPr="00FD5AAE">
        <w:rPr>
          <w:rFonts w:ascii="宋体" w:hAnsi="宋体" w:hint="eastAsia"/>
          <w:b/>
          <w:szCs w:val="21"/>
        </w:rPr>
        <w:t>第九条每次事故免赔额由投保人与保险人在签订保险合同时协商确定，并在保险合同中载明。</w:t>
      </w:r>
    </w:p>
    <w:p w:rsidR="00136B33" w:rsidRPr="00FD5AAE" w:rsidRDefault="00136B33">
      <w:pPr>
        <w:spacing w:line="240" w:lineRule="atLeast"/>
        <w:ind w:firstLineChars="239" w:firstLine="502"/>
        <w:rPr>
          <w:rFonts w:ascii="宋体" w:hAnsi="宋体"/>
          <w:szCs w:val="21"/>
        </w:rPr>
      </w:pPr>
    </w:p>
    <w:p w:rsidR="00136B33" w:rsidRPr="00FD5AAE" w:rsidRDefault="00136B33">
      <w:pPr>
        <w:spacing w:line="240" w:lineRule="atLeast"/>
        <w:jc w:val="center"/>
        <w:rPr>
          <w:rFonts w:ascii="宋体" w:hAnsi="宋体"/>
          <w:b/>
          <w:szCs w:val="21"/>
        </w:rPr>
      </w:pPr>
      <w:r w:rsidRPr="00FD5AAE">
        <w:rPr>
          <w:rFonts w:ascii="宋体" w:hAnsi="宋体" w:hint="eastAsia"/>
          <w:b/>
          <w:szCs w:val="21"/>
        </w:rPr>
        <w:t>保险期间</w:t>
      </w:r>
    </w:p>
    <w:p w:rsidR="00136B33" w:rsidRPr="00FD5AAE" w:rsidRDefault="00136B33">
      <w:pPr>
        <w:spacing w:line="240" w:lineRule="atLeast"/>
        <w:ind w:firstLineChars="200" w:firstLine="422"/>
        <w:rPr>
          <w:rFonts w:ascii="宋体" w:hAnsi="宋体"/>
          <w:szCs w:val="21"/>
        </w:rPr>
      </w:pPr>
      <w:r w:rsidRPr="00FD5AAE">
        <w:rPr>
          <w:rFonts w:ascii="宋体" w:hAnsi="宋体" w:hint="eastAsia"/>
          <w:b/>
          <w:szCs w:val="21"/>
        </w:rPr>
        <w:t>第十条</w:t>
      </w:r>
      <w:r w:rsidRPr="00FD5AAE">
        <w:rPr>
          <w:rFonts w:ascii="宋体" w:hAnsi="宋体" w:hint="eastAsia"/>
          <w:bCs/>
          <w:szCs w:val="21"/>
        </w:rPr>
        <w:t>除非另有约定</w:t>
      </w:r>
      <w:r w:rsidRPr="00FD5AAE">
        <w:rPr>
          <w:rFonts w:ascii="宋体" w:hAnsi="宋体" w:hint="eastAsia"/>
          <w:szCs w:val="21"/>
        </w:rPr>
        <w:t>，本附加险的保险期间与主险合同一致。</w:t>
      </w:r>
    </w:p>
    <w:p w:rsidR="00136B33" w:rsidRPr="00FD5AAE" w:rsidRDefault="00136B33">
      <w:pPr>
        <w:spacing w:line="240" w:lineRule="atLeast"/>
        <w:ind w:firstLineChars="200" w:firstLine="420"/>
        <w:rPr>
          <w:rFonts w:ascii="宋体" w:hAnsi="宋体"/>
          <w:szCs w:val="21"/>
        </w:rPr>
      </w:pPr>
    </w:p>
    <w:p w:rsidR="00136B33" w:rsidRPr="00FD5AAE" w:rsidRDefault="00136B33">
      <w:pPr>
        <w:spacing w:line="240" w:lineRule="atLeast"/>
        <w:jc w:val="center"/>
        <w:rPr>
          <w:rFonts w:ascii="宋体" w:hAnsi="宋体"/>
          <w:b/>
          <w:szCs w:val="21"/>
        </w:rPr>
      </w:pPr>
      <w:r w:rsidRPr="00FD5AAE">
        <w:rPr>
          <w:rFonts w:ascii="宋体" w:hAnsi="宋体" w:hint="eastAsia"/>
          <w:b/>
          <w:szCs w:val="21"/>
        </w:rPr>
        <w:t>保险费</w:t>
      </w:r>
    </w:p>
    <w:p w:rsidR="00136B33" w:rsidRPr="00FD5AAE" w:rsidRDefault="00136B33">
      <w:pPr>
        <w:spacing w:line="240" w:lineRule="atLeast"/>
        <w:ind w:firstLineChars="239" w:firstLine="504"/>
        <w:rPr>
          <w:rFonts w:ascii="宋体" w:hAnsi="宋体"/>
          <w:szCs w:val="21"/>
        </w:rPr>
      </w:pPr>
      <w:r w:rsidRPr="00FD5AAE">
        <w:rPr>
          <w:rFonts w:ascii="宋体" w:hAnsi="宋体" w:hint="eastAsia"/>
          <w:b/>
          <w:szCs w:val="21"/>
        </w:rPr>
        <w:t>第十一条</w:t>
      </w:r>
      <w:r w:rsidRPr="00FD5AAE">
        <w:rPr>
          <w:rFonts w:ascii="宋体" w:hAnsi="宋体" w:hint="eastAsia"/>
          <w:szCs w:val="21"/>
        </w:rPr>
        <w:t xml:space="preserve"> 本附加险保险费依据累计赔偿限额与保险费率计收，并于保险单或保险凭证上载明。除另有约定外，</w:t>
      </w:r>
      <w:r w:rsidR="001261AD" w:rsidRPr="00144766">
        <w:rPr>
          <w:rFonts w:ascii="宋体" w:hAnsi="宋体" w:hint="eastAsia"/>
          <w:szCs w:val="21"/>
        </w:rPr>
        <w:t>投保人应于本附加险保险合同成立时一次性</w:t>
      </w:r>
      <w:r w:rsidR="001261AD" w:rsidRPr="00FD5AAE">
        <w:rPr>
          <w:rFonts w:ascii="宋体" w:hAnsi="宋体" w:hint="eastAsia"/>
          <w:szCs w:val="21"/>
        </w:rPr>
        <w:t>缴清保险费。</w:t>
      </w:r>
    </w:p>
    <w:p w:rsidR="00136B33" w:rsidRPr="00FD5AAE" w:rsidRDefault="00136B33">
      <w:pPr>
        <w:spacing w:line="240" w:lineRule="atLeast"/>
        <w:jc w:val="center"/>
        <w:rPr>
          <w:rFonts w:ascii="宋体" w:hAnsi="宋体"/>
          <w:b/>
          <w:szCs w:val="21"/>
        </w:rPr>
      </w:pPr>
      <w:r w:rsidRPr="00FD5AAE">
        <w:rPr>
          <w:rFonts w:ascii="宋体" w:hAnsi="宋体" w:hint="eastAsia"/>
          <w:b/>
          <w:szCs w:val="21"/>
        </w:rPr>
        <w:t>赔偿处理</w:t>
      </w:r>
    </w:p>
    <w:p w:rsidR="00136B33" w:rsidRPr="00FD5AAE" w:rsidRDefault="00136B33">
      <w:pPr>
        <w:spacing w:line="240" w:lineRule="atLeast"/>
        <w:ind w:firstLineChars="239" w:firstLine="504"/>
        <w:rPr>
          <w:rFonts w:ascii="宋体" w:hAnsi="宋体"/>
          <w:b/>
          <w:szCs w:val="21"/>
        </w:rPr>
      </w:pPr>
      <w:r w:rsidRPr="00FD5AAE">
        <w:rPr>
          <w:rFonts w:ascii="宋体" w:hAnsi="宋体" w:hint="eastAsia"/>
          <w:b/>
          <w:szCs w:val="21"/>
        </w:rPr>
        <w:t xml:space="preserve">第十二条 </w:t>
      </w:r>
      <w:r w:rsidRPr="00FD5AAE">
        <w:rPr>
          <w:rFonts w:ascii="宋体" w:hAnsi="宋体" w:hint="eastAsia"/>
          <w:szCs w:val="21"/>
        </w:rPr>
        <w:t>被保险人收到第三者提出的损害赔偿请求时，应立即通知保险人。未经保险人书面同意，被保险人对受害人及其代理人做出的任何承诺、拒绝、出价、约定、付款或赔偿，保险人不受其约束。</w:t>
      </w:r>
      <w:r w:rsidRPr="00FD5AAE">
        <w:rPr>
          <w:rFonts w:ascii="宋体" w:hAnsi="宋体" w:hint="eastAsia"/>
          <w:b/>
          <w:szCs w:val="21"/>
        </w:rPr>
        <w:t>对于被保险人自行承诺或支付的赔偿金额，保险人有权重新核定，不属于本附加险责任范围或超出应赔偿限额的，保险人不承担赔偿责任</w:t>
      </w:r>
      <w:r w:rsidRPr="00FD5AAE">
        <w:rPr>
          <w:rFonts w:ascii="宋体" w:hAnsi="宋体" w:hint="eastAsia"/>
          <w:szCs w:val="21"/>
        </w:rPr>
        <w:t>。在处理索赔过程中，保险人有权自行处理由其承担最终赔偿责任的任何索赔案件，被保险人有义务向保险人提供其所能提供的资料和协助。</w:t>
      </w:r>
    </w:p>
    <w:p w:rsidR="00136B33" w:rsidRPr="00FD5AAE" w:rsidRDefault="00136B33">
      <w:pPr>
        <w:spacing w:line="240" w:lineRule="atLeast"/>
        <w:ind w:firstLineChars="250" w:firstLine="527"/>
        <w:rPr>
          <w:rFonts w:ascii="宋体" w:hAnsi="宋体"/>
          <w:szCs w:val="21"/>
        </w:rPr>
      </w:pPr>
      <w:r w:rsidRPr="00FD5AAE">
        <w:rPr>
          <w:rFonts w:ascii="宋体" w:hAnsi="宋体" w:hint="eastAsia"/>
          <w:b/>
          <w:szCs w:val="21"/>
        </w:rPr>
        <w:t xml:space="preserve">第十三条  </w:t>
      </w:r>
      <w:r w:rsidRPr="00FD5AAE">
        <w:rPr>
          <w:rFonts w:ascii="宋体" w:hAnsi="宋体" w:hint="eastAsia"/>
          <w:szCs w:val="21"/>
        </w:rPr>
        <w:t>被保险人获悉可能发生的诉讼、仲裁时，应立即以书面形式通知保险人；接到法院传票或其他法律文书后，应将其副本及时送交保险人。保险人有权以被保险人的名义处理有关诉讼或仲裁事宜，被保险人应提供有关文件，并给予必要的协助。</w:t>
      </w:r>
    </w:p>
    <w:p w:rsidR="00136B33" w:rsidRPr="00FD5AAE" w:rsidRDefault="00136B33">
      <w:pPr>
        <w:spacing w:line="240" w:lineRule="atLeast"/>
        <w:ind w:firstLineChars="200" w:firstLine="422"/>
        <w:rPr>
          <w:rFonts w:ascii="宋体" w:hAnsi="宋体"/>
          <w:b/>
          <w:bCs/>
          <w:szCs w:val="21"/>
        </w:rPr>
      </w:pPr>
      <w:r w:rsidRPr="00FD5AAE">
        <w:rPr>
          <w:rFonts w:ascii="宋体" w:hAnsi="宋体" w:hint="eastAsia"/>
          <w:b/>
          <w:bCs/>
          <w:szCs w:val="21"/>
        </w:rPr>
        <w:t>对因未及时提供上述通知或必要协助导致扩大的损失，保险人不承担赔偿责任。</w:t>
      </w:r>
    </w:p>
    <w:p w:rsidR="00136B33" w:rsidRPr="00FD5AAE" w:rsidRDefault="00136B33">
      <w:pPr>
        <w:spacing w:line="240" w:lineRule="atLeast"/>
        <w:ind w:firstLineChars="250" w:firstLine="557"/>
        <w:rPr>
          <w:rFonts w:ascii="宋体" w:hAnsi="宋体"/>
          <w:spacing w:val="6"/>
          <w:szCs w:val="21"/>
        </w:rPr>
      </w:pPr>
      <w:r w:rsidRPr="00FD5AAE">
        <w:rPr>
          <w:rFonts w:ascii="宋体" w:hAnsi="宋体" w:hint="eastAsia"/>
          <w:b/>
          <w:spacing w:val="6"/>
          <w:szCs w:val="21"/>
        </w:rPr>
        <w:t>第十四条</w:t>
      </w:r>
      <w:r w:rsidRPr="00FD5AAE">
        <w:rPr>
          <w:rFonts w:ascii="宋体" w:hAnsi="宋体" w:hint="eastAsia"/>
          <w:bCs/>
          <w:spacing w:val="6"/>
          <w:szCs w:val="21"/>
        </w:rPr>
        <w:t>除非另有约定</w:t>
      </w:r>
      <w:r w:rsidRPr="00FD5AAE">
        <w:rPr>
          <w:rFonts w:ascii="宋体" w:hAnsi="宋体" w:hint="eastAsia"/>
          <w:spacing w:val="6"/>
          <w:szCs w:val="21"/>
        </w:rPr>
        <w:t>，在合同有效期内，保险标的的危险程度显著增加的，被保险人应当在五日内以书面及电话形式及时通知保险人，</w:t>
      </w:r>
      <w:r w:rsidRPr="00FD5AAE">
        <w:rPr>
          <w:rFonts w:ascii="宋体" w:hAnsi="宋体" w:hint="eastAsia"/>
          <w:b/>
          <w:spacing w:val="6"/>
          <w:szCs w:val="21"/>
        </w:rPr>
        <w:t>保险人可以按照保险标的实际情形增加保险费或者解除合同。</w:t>
      </w:r>
    </w:p>
    <w:p w:rsidR="00136B33" w:rsidRPr="00FD5AAE" w:rsidRDefault="00136B33">
      <w:pPr>
        <w:spacing w:line="240" w:lineRule="atLeast"/>
        <w:ind w:firstLineChars="200" w:firstLine="446"/>
        <w:rPr>
          <w:rFonts w:ascii="宋体" w:hAnsi="宋体"/>
          <w:szCs w:val="21"/>
        </w:rPr>
      </w:pPr>
      <w:r w:rsidRPr="00FD5AAE">
        <w:rPr>
          <w:rFonts w:ascii="宋体" w:hAnsi="宋体" w:hint="eastAsia"/>
          <w:b/>
          <w:spacing w:val="6"/>
          <w:szCs w:val="21"/>
        </w:rPr>
        <w:lastRenderedPageBreak/>
        <w:t>被保险人未履行前款约定的通知义务的，因保险标的的危险程度显著增加而发生的保险事故，保险人不承担赔偿保险金的责任</w:t>
      </w:r>
      <w:r w:rsidRPr="00FD5AAE">
        <w:rPr>
          <w:rFonts w:ascii="宋体" w:hAnsi="宋体" w:hint="eastAsia"/>
          <w:spacing w:val="6"/>
          <w:szCs w:val="21"/>
        </w:rPr>
        <w:t>。</w:t>
      </w:r>
    </w:p>
    <w:p w:rsidR="00136B33" w:rsidRPr="00FD5AAE" w:rsidRDefault="00136B33">
      <w:pPr>
        <w:spacing w:line="240" w:lineRule="atLeast"/>
        <w:ind w:firstLineChars="250" w:firstLine="557"/>
        <w:rPr>
          <w:rFonts w:ascii="宋体" w:hAnsi="宋体"/>
          <w:spacing w:val="6"/>
          <w:szCs w:val="21"/>
        </w:rPr>
      </w:pPr>
      <w:r w:rsidRPr="00FD5AAE">
        <w:rPr>
          <w:rFonts w:ascii="宋体" w:hAnsi="宋体" w:hint="eastAsia"/>
          <w:b/>
          <w:spacing w:val="6"/>
          <w:szCs w:val="21"/>
        </w:rPr>
        <w:t>第十五条</w:t>
      </w:r>
      <w:r w:rsidRPr="00FD5AAE">
        <w:rPr>
          <w:rFonts w:ascii="宋体" w:hAnsi="宋体" w:hint="eastAsia"/>
          <w:spacing w:val="6"/>
          <w:szCs w:val="21"/>
        </w:rPr>
        <w:t xml:space="preserve"> 知道保险事故发生后，投保人或者被保险人应该：</w:t>
      </w:r>
    </w:p>
    <w:p w:rsidR="00136B33" w:rsidRPr="00FD5AAE" w:rsidRDefault="00136B33">
      <w:pPr>
        <w:spacing w:line="240" w:lineRule="atLeast"/>
        <w:ind w:firstLineChars="200" w:firstLine="444"/>
        <w:rPr>
          <w:rFonts w:ascii="宋体" w:hAnsi="宋体"/>
          <w:b/>
          <w:spacing w:val="6"/>
          <w:szCs w:val="21"/>
        </w:rPr>
      </w:pPr>
      <w:r w:rsidRPr="00FD5AAE">
        <w:rPr>
          <w:rFonts w:ascii="宋体" w:hAnsi="宋体" w:hint="eastAsia"/>
          <w:spacing w:val="6"/>
          <w:szCs w:val="21"/>
        </w:rPr>
        <w:t>（一）尽力采取必要、合理的措施，防止或减少损失，</w:t>
      </w:r>
      <w:r w:rsidRPr="00FD5AAE">
        <w:rPr>
          <w:rFonts w:ascii="宋体" w:hAnsi="宋体" w:hint="eastAsia"/>
          <w:b/>
          <w:spacing w:val="6"/>
          <w:szCs w:val="21"/>
        </w:rPr>
        <w:t>否则，对因此扩大的损失，保险人不承担赔偿责任；</w:t>
      </w:r>
    </w:p>
    <w:p w:rsidR="00136B33" w:rsidRPr="00FD5AAE" w:rsidRDefault="00136B33">
      <w:pPr>
        <w:spacing w:line="240" w:lineRule="atLeast"/>
        <w:ind w:firstLineChars="200" w:firstLine="444"/>
        <w:rPr>
          <w:rFonts w:ascii="宋体" w:hAnsi="宋体"/>
          <w:spacing w:val="6"/>
          <w:szCs w:val="21"/>
        </w:rPr>
      </w:pPr>
      <w:r w:rsidRPr="00FD5AAE">
        <w:rPr>
          <w:rFonts w:ascii="宋体" w:hAnsi="宋体" w:hint="eastAsia"/>
          <w:spacing w:val="6"/>
          <w:szCs w:val="21"/>
        </w:rPr>
        <w:t>（二）及时通知保险人，并书面说明事故发生的原因、经过和损失情况；</w:t>
      </w:r>
      <w:r w:rsidRPr="00FD5AAE">
        <w:rPr>
          <w:rFonts w:ascii="宋体" w:hAnsi="宋体" w:hint="eastAsia"/>
          <w:b/>
          <w:spacing w:val="6"/>
          <w:szCs w:val="21"/>
        </w:rPr>
        <w:t>故意或者因重大过失未及时通知，致使保险事故的性质、原因、损失程度等难以确定的，保险人对无法确定的部分，不承担赔偿保险金的责任，</w:t>
      </w:r>
      <w:r w:rsidRPr="00FD5AAE">
        <w:rPr>
          <w:rFonts w:ascii="宋体" w:hAnsi="宋体" w:hint="eastAsia"/>
          <w:spacing w:val="6"/>
          <w:szCs w:val="21"/>
        </w:rPr>
        <w:t>但保险人通过其他途径已经及时知道或者应当及时知道保险事故发生的除外；</w:t>
      </w:r>
    </w:p>
    <w:p w:rsidR="00136B33" w:rsidRPr="00FD5AAE" w:rsidRDefault="00136B33">
      <w:pPr>
        <w:spacing w:line="240" w:lineRule="atLeast"/>
        <w:ind w:firstLineChars="200" w:firstLine="444"/>
        <w:rPr>
          <w:rFonts w:ascii="宋体" w:hAnsi="宋体"/>
          <w:spacing w:val="6"/>
          <w:szCs w:val="21"/>
        </w:rPr>
      </w:pPr>
      <w:r w:rsidRPr="00FD5AAE">
        <w:rPr>
          <w:rFonts w:ascii="宋体" w:hAnsi="宋体" w:hint="eastAsia"/>
          <w:spacing w:val="6"/>
          <w:szCs w:val="21"/>
        </w:rPr>
        <w:t>（三）保护事故现场，允许并且协助保险人进行事故调查。</w:t>
      </w:r>
    </w:p>
    <w:p w:rsidR="00136B33" w:rsidRPr="00FD5AAE" w:rsidRDefault="00136B33">
      <w:pPr>
        <w:spacing w:line="240" w:lineRule="atLeast"/>
        <w:ind w:firstLineChars="250" w:firstLine="527"/>
        <w:rPr>
          <w:rFonts w:ascii="宋体" w:hAnsi="宋体"/>
          <w:szCs w:val="21"/>
        </w:rPr>
      </w:pPr>
      <w:r w:rsidRPr="00FD5AAE">
        <w:rPr>
          <w:rFonts w:ascii="宋体" w:hAnsi="宋体" w:hint="eastAsia"/>
          <w:b/>
          <w:szCs w:val="21"/>
        </w:rPr>
        <w:t xml:space="preserve">第十六条 </w:t>
      </w:r>
      <w:r w:rsidRPr="00FD5AAE">
        <w:rPr>
          <w:rFonts w:ascii="宋体" w:hAnsi="宋体" w:hint="eastAsia"/>
          <w:szCs w:val="21"/>
        </w:rPr>
        <w:t>保险人的赔偿以下列方式之一确定的被保险人的赔偿责任为基础：</w:t>
      </w:r>
    </w:p>
    <w:p w:rsidR="00136B33" w:rsidRPr="00FD5AAE" w:rsidRDefault="00136B33">
      <w:pPr>
        <w:spacing w:line="240" w:lineRule="atLeast"/>
        <w:ind w:firstLineChars="200" w:firstLine="420"/>
        <w:rPr>
          <w:rFonts w:ascii="宋体" w:hAnsi="宋体"/>
          <w:szCs w:val="21"/>
        </w:rPr>
      </w:pPr>
      <w:r w:rsidRPr="00FD5AAE">
        <w:rPr>
          <w:rFonts w:ascii="宋体" w:hAnsi="宋体" w:hint="eastAsia"/>
          <w:szCs w:val="21"/>
        </w:rPr>
        <w:t>（一）被保险人和向其提出损害赔偿请求的第三者协商并经保险人确认；</w:t>
      </w:r>
    </w:p>
    <w:p w:rsidR="00136B33" w:rsidRPr="00FD5AAE" w:rsidRDefault="00136B33">
      <w:pPr>
        <w:spacing w:line="240" w:lineRule="atLeast"/>
        <w:ind w:firstLineChars="200" w:firstLine="420"/>
        <w:rPr>
          <w:rFonts w:ascii="宋体" w:hAnsi="宋体"/>
          <w:szCs w:val="21"/>
        </w:rPr>
      </w:pPr>
      <w:r w:rsidRPr="00FD5AAE">
        <w:rPr>
          <w:rFonts w:ascii="宋体" w:hAnsi="宋体" w:hint="eastAsia"/>
          <w:szCs w:val="21"/>
        </w:rPr>
        <w:t>（二）仲裁机构裁决；</w:t>
      </w:r>
    </w:p>
    <w:p w:rsidR="00136B33" w:rsidRPr="00FD5AAE" w:rsidRDefault="00136B33">
      <w:pPr>
        <w:spacing w:line="240" w:lineRule="atLeast"/>
        <w:ind w:firstLineChars="200" w:firstLine="420"/>
        <w:rPr>
          <w:rFonts w:ascii="宋体" w:hAnsi="宋体"/>
          <w:szCs w:val="21"/>
        </w:rPr>
      </w:pPr>
      <w:r w:rsidRPr="00FD5AAE">
        <w:rPr>
          <w:rFonts w:ascii="宋体" w:hAnsi="宋体" w:hint="eastAsia"/>
          <w:szCs w:val="21"/>
        </w:rPr>
        <w:t>（三）人民法院判决；</w:t>
      </w:r>
    </w:p>
    <w:p w:rsidR="00136B33" w:rsidRPr="00FD5AAE" w:rsidRDefault="00136B33">
      <w:pPr>
        <w:spacing w:line="240" w:lineRule="atLeast"/>
        <w:ind w:firstLineChars="200" w:firstLine="420"/>
        <w:rPr>
          <w:rFonts w:ascii="宋体" w:hAnsi="宋体"/>
          <w:szCs w:val="21"/>
        </w:rPr>
      </w:pPr>
      <w:r w:rsidRPr="00FD5AAE">
        <w:rPr>
          <w:rFonts w:ascii="宋体" w:hAnsi="宋体" w:hint="eastAsia"/>
          <w:szCs w:val="21"/>
        </w:rPr>
        <w:t>（四）保险人认可的其他方式。</w:t>
      </w:r>
    </w:p>
    <w:p w:rsidR="00136B33" w:rsidRPr="00FD5AAE" w:rsidRDefault="00136B33">
      <w:pPr>
        <w:spacing w:line="240" w:lineRule="atLeast"/>
        <w:ind w:firstLineChars="250" w:firstLine="527"/>
        <w:rPr>
          <w:rFonts w:ascii="宋体" w:hAnsi="宋体"/>
          <w:szCs w:val="21"/>
        </w:rPr>
      </w:pPr>
      <w:r w:rsidRPr="00FD5AAE">
        <w:rPr>
          <w:rFonts w:ascii="宋体" w:hAnsi="宋体" w:hint="eastAsia"/>
          <w:b/>
          <w:szCs w:val="21"/>
        </w:rPr>
        <w:t xml:space="preserve">第十七条 </w:t>
      </w:r>
      <w:r w:rsidRPr="00FD5AAE">
        <w:rPr>
          <w:rFonts w:ascii="宋体" w:hAnsi="宋体" w:hint="eastAsia"/>
          <w:szCs w:val="21"/>
        </w:rPr>
        <w:t>保险人对被保险人给第三者造成的损害，可以依照法律的规定或者本附加险合同的约定，直接向该第三者赔偿保险金。</w:t>
      </w:r>
    </w:p>
    <w:p w:rsidR="00136B33" w:rsidRPr="00FD5AAE" w:rsidRDefault="00136B33">
      <w:pPr>
        <w:spacing w:line="240" w:lineRule="atLeast"/>
        <w:ind w:firstLineChars="200" w:firstLine="420"/>
        <w:rPr>
          <w:rFonts w:ascii="宋体" w:hAnsi="宋体"/>
          <w:szCs w:val="21"/>
        </w:rPr>
      </w:pPr>
      <w:r w:rsidRPr="00FD5AAE">
        <w:rPr>
          <w:rFonts w:ascii="宋体" w:hAnsi="宋体" w:hint="eastAsia"/>
          <w:szCs w:val="21"/>
        </w:rPr>
        <w:t>被保险人给第三者造成损害，被保险人对第三者应负的赔偿责任确定的，根据被保险人的请求，保险人应当直接向该第三者赔偿保险金。被保险人怠于请求的，第三者有权就其应获赔偿部分直接向保险人请求赔偿保险金。</w:t>
      </w:r>
    </w:p>
    <w:p w:rsidR="00136B33" w:rsidRPr="00FD5AAE" w:rsidRDefault="00136B33">
      <w:pPr>
        <w:spacing w:line="240" w:lineRule="atLeast"/>
        <w:ind w:firstLineChars="200" w:firstLine="422"/>
        <w:rPr>
          <w:rFonts w:ascii="宋体" w:hAnsi="宋体"/>
          <w:b/>
          <w:szCs w:val="21"/>
        </w:rPr>
      </w:pPr>
      <w:r w:rsidRPr="00FD5AAE">
        <w:rPr>
          <w:rFonts w:ascii="宋体" w:hAnsi="宋体" w:hint="eastAsia"/>
          <w:b/>
          <w:szCs w:val="21"/>
        </w:rPr>
        <w:t>被保险人给第三者造成损害，被保险人未向该第三者赔偿的，保险人不得向被保险人赔偿保险金。</w:t>
      </w:r>
    </w:p>
    <w:p w:rsidR="00136B33" w:rsidRPr="00FD5AAE" w:rsidRDefault="00136B33">
      <w:pPr>
        <w:spacing w:line="240" w:lineRule="atLeast"/>
        <w:ind w:firstLineChars="250" w:firstLine="527"/>
        <w:rPr>
          <w:rFonts w:ascii="宋体" w:hAnsi="宋体"/>
          <w:szCs w:val="21"/>
        </w:rPr>
      </w:pPr>
      <w:r w:rsidRPr="00FD5AAE">
        <w:rPr>
          <w:rFonts w:ascii="宋体" w:hAnsi="宋体" w:hint="eastAsia"/>
          <w:b/>
          <w:szCs w:val="21"/>
        </w:rPr>
        <w:t xml:space="preserve">第十八条 </w:t>
      </w:r>
      <w:r w:rsidRPr="00FD5AAE">
        <w:rPr>
          <w:rFonts w:ascii="宋体" w:hAnsi="宋体" w:hint="eastAsia"/>
          <w:szCs w:val="21"/>
        </w:rPr>
        <w:t>发生保险责任范围内的损失，保险人按以下方式计算赔偿：</w:t>
      </w:r>
    </w:p>
    <w:p w:rsidR="00136B33" w:rsidRPr="00FD5AAE" w:rsidRDefault="00136B33">
      <w:pPr>
        <w:spacing w:line="240" w:lineRule="atLeast"/>
        <w:ind w:firstLineChars="200" w:firstLine="420"/>
        <w:rPr>
          <w:rFonts w:ascii="宋体" w:hAnsi="宋体"/>
          <w:b/>
          <w:szCs w:val="21"/>
        </w:rPr>
      </w:pPr>
      <w:r w:rsidRPr="00FD5AAE">
        <w:rPr>
          <w:rFonts w:ascii="宋体" w:hAnsi="宋体" w:hint="eastAsia"/>
          <w:szCs w:val="21"/>
        </w:rPr>
        <w:t>（一）对于每次事故造成的损失，</w:t>
      </w:r>
      <w:r w:rsidR="00C31CB8" w:rsidRPr="00FD5AAE">
        <w:rPr>
          <w:rFonts w:ascii="宋体" w:hAnsi="宋体" w:hint="eastAsia"/>
          <w:b/>
          <w:szCs w:val="21"/>
        </w:rPr>
        <w:t>保险人在每次事故责任（赔偿）限额内计算赔偿，其中对每次事故的赔偿金额不得超过每次事故（赔偿）限额；</w:t>
      </w:r>
    </w:p>
    <w:p w:rsidR="00136B33" w:rsidRPr="00FD5AAE" w:rsidRDefault="00136B33">
      <w:pPr>
        <w:spacing w:line="240" w:lineRule="atLeast"/>
        <w:ind w:firstLineChars="200" w:firstLine="420"/>
        <w:rPr>
          <w:rFonts w:ascii="宋体" w:hAnsi="宋体"/>
          <w:szCs w:val="21"/>
        </w:rPr>
      </w:pPr>
      <w:r w:rsidRPr="00FD5AAE">
        <w:rPr>
          <w:rFonts w:ascii="宋体" w:hAnsi="宋体" w:hint="eastAsia"/>
          <w:szCs w:val="21"/>
        </w:rPr>
        <w:t>（二）在依据本条第（一）项计算的基础上，</w:t>
      </w:r>
      <w:r w:rsidRPr="00FD5AAE">
        <w:rPr>
          <w:rFonts w:ascii="宋体" w:hAnsi="宋体" w:hint="eastAsia"/>
          <w:b/>
          <w:szCs w:val="21"/>
        </w:rPr>
        <w:t>保险人在扣除按本附加险合同载明的每次事故免赔额后进行赔偿</w:t>
      </w:r>
      <w:r w:rsidRPr="00FD5AAE">
        <w:rPr>
          <w:rFonts w:ascii="宋体" w:hAnsi="宋体" w:hint="eastAsia"/>
          <w:szCs w:val="21"/>
        </w:rPr>
        <w:t>，但对于人身伤亡的赔偿不扣除每次事故免赔额；</w:t>
      </w:r>
    </w:p>
    <w:p w:rsidR="00136B33" w:rsidRPr="00FD5AAE" w:rsidRDefault="00136B33">
      <w:pPr>
        <w:spacing w:line="240" w:lineRule="atLeast"/>
        <w:ind w:firstLineChars="200" w:firstLine="420"/>
        <w:rPr>
          <w:rFonts w:ascii="宋体" w:hAnsi="宋体"/>
          <w:b/>
          <w:szCs w:val="21"/>
        </w:rPr>
      </w:pPr>
      <w:r w:rsidRPr="00FD5AAE">
        <w:rPr>
          <w:rFonts w:ascii="宋体" w:hAnsi="宋体" w:hint="eastAsia"/>
          <w:szCs w:val="21"/>
        </w:rPr>
        <w:t>（三）在保险期间内，</w:t>
      </w:r>
      <w:r w:rsidR="00C31CB8" w:rsidRPr="00FD5AAE">
        <w:rPr>
          <w:rFonts w:ascii="宋体" w:hAnsi="宋体" w:hint="eastAsia"/>
          <w:b/>
          <w:szCs w:val="21"/>
        </w:rPr>
        <w:t>保险人对多次事故损失的累计赔偿金额不超过累计事故赔偿限额。</w:t>
      </w:r>
    </w:p>
    <w:p w:rsidR="00136B33" w:rsidRPr="00FD5AAE" w:rsidRDefault="00136B33">
      <w:pPr>
        <w:spacing w:line="240" w:lineRule="atLeast"/>
        <w:ind w:firstLineChars="250" w:firstLine="527"/>
        <w:rPr>
          <w:rFonts w:ascii="宋体" w:hAnsi="宋体"/>
          <w:b/>
          <w:szCs w:val="21"/>
        </w:rPr>
      </w:pPr>
      <w:r w:rsidRPr="00FD5AAE">
        <w:rPr>
          <w:rFonts w:ascii="宋体" w:hAnsi="宋体" w:hint="eastAsia"/>
          <w:b/>
          <w:szCs w:val="21"/>
        </w:rPr>
        <w:t xml:space="preserve">第十九条 </w:t>
      </w:r>
      <w:r w:rsidRPr="00FD5AAE">
        <w:rPr>
          <w:rFonts w:ascii="宋体" w:hAnsi="宋体" w:cs="宋体" w:hint="eastAsia"/>
          <w:kern w:val="0"/>
          <w:szCs w:val="21"/>
          <w:lang w:val="zh-CN"/>
        </w:rPr>
        <w:t>除本附加险合同另有约定外，对每次事故法律费用的赔偿金额，保险人在第十八条计算的赔偿金额以外另行计算，</w:t>
      </w:r>
      <w:r w:rsidRPr="00FD5AAE">
        <w:rPr>
          <w:rFonts w:ascii="宋体" w:hAnsi="宋体" w:cs="宋体" w:hint="eastAsia"/>
          <w:b/>
          <w:kern w:val="0"/>
          <w:szCs w:val="21"/>
          <w:lang w:val="zh-CN"/>
        </w:rPr>
        <w:t>但保险人对每次事故承担的法律费用的赔偿金额不超过每次事故责任限额的10％，在保险期间内累计赔偿金额不超过累计事故赔偿限额的30％</w:t>
      </w:r>
      <w:r w:rsidRPr="00FD5AAE">
        <w:rPr>
          <w:rFonts w:ascii="宋体" w:hAnsi="宋体" w:hint="eastAsia"/>
          <w:b/>
          <w:szCs w:val="21"/>
        </w:rPr>
        <w:t>。</w:t>
      </w:r>
    </w:p>
    <w:p w:rsidR="00136B33" w:rsidRPr="00FD5AAE" w:rsidRDefault="00136B33">
      <w:pPr>
        <w:spacing w:line="240" w:lineRule="atLeast"/>
        <w:ind w:firstLineChars="250" w:firstLine="527"/>
        <w:rPr>
          <w:rFonts w:ascii="宋体" w:hAnsi="宋体"/>
          <w:b/>
          <w:szCs w:val="21"/>
        </w:rPr>
      </w:pPr>
      <w:r w:rsidRPr="00FD5AAE">
        <w:rPr>
          <w:rFonts w:ascii="宋体" w:hAnsi="宋体" w:hint="eastAsia"/>
          <w:b/>
          <w:szCs w:val="21"/>
        </w:rPr>
        <w:t xml:space="preserve">第二十条 </w:t>
      </w:r>
      <w:r w:rsidRPr="00FD5AAE">
        <w:rPr>
          <w:rFonts w:ascii="宋体" w:hAnsi="宋体" w:hint="eastAsia"/>
          <w:szCs w:val="21"/>
        </w:rPr>
        <w:t>发生保险事故时，如果被保险人的损失在有相同保障的其他保险项下也能够获得赔偿，</w:t>
      </w:r>
      <w:r w:rsidR="00C31CB8" w:rsidRPr="00FD5AAE">
        <w:rPr>
          <w:rFonts w:ascii="宋体" w:hAnsi="宋体" w:hint="eastAsia"/>
          <w:b/>
          <w:szCs w:val="21"/>
        </w:rPr>
        <w:t>则本保险人按照本附加险合同的责任限额（赔偿限额）与其他保险合同及本附加险合同的责任限额（赔偿限额）总和的比例承担赔偿责任。</w:t>
      </w:r>
    </w:p>
    <w:p w:rsidR="00136B33" w:rsidRPr="00FD5AAE" w:rsidRDefault="00C31CB8">
      <w:pPr>
        <w:spacing w:line="240" w:lineRule="atLeast"/>
        <w:ind w:firstLineChars="200" w:firstLine="422"/>
        <w:rPr>
          <w:rFonts w:ascii="宋体" w:hAnsi="宋体"/>
          <w:szCs w:val="21"/>
        </w:rPr>
      </w:pPr>
      <w:r w:rsidRPr="00FD5AAE">
        <w:rPr>
          <w:rFonts w:ascii="宋体" w:hAnsi="宋体" w:hint="eastAsia"/>
          <w:b/>
          <w:szCs w:val="21"/>
        </w:rPr>
        <w:lastRenderedPageBreak/>
        <w:t>其他保险人应承担的赔偿金额，本保险人不负责垫付。</w:t>
      </w:r>
      <w:r w:rsidR="00136B33" w:rsidRPr="00FD5AAE">
        <w:rPr>
          <w:rFonts w:ascii="宋体" w:hAnsi="宋体" w:hint="eastAsia"/>
          <w:b/>
          <w:szCs w:val="21"/>
        </w:rPr>
        <w:t>若被保险人未如实告知导致保险人多支付赔偿金的，保险人有权向被保险人追回多支付的部分。</w:t>
      </w:r>
    </w:p>
    <w:p w:rsidR="00136B33" w:rsidRPr="00FD5AAE" w:rsidRDefault="00136B33">
      <w:pPr>
        <w:spacing w:line="240" w:lineRule="atLeast"/>
        <w:ind w:firstLineChars="250" w:firstLine="527"/>
        <w:rPr>
          <w:rFonts w:ascii="宋体" w:hAnsi="宋体"/>
          <w:szCs w:val="21"/>
        </w:rPr>
      </w:pPr>
      <w:r w:rsidRPr="00FD5AAE">
        <w:rPr>
          <w:rFonts w:ascii="宋体" w:hAnsi="宋体" w:hint="eastAsia"/>
          <w:b/>
          <w:szCs w:val="21"/>
        </w:rPr>
        <w:t xml:space="preserve">第二十一条 </w:t>
      </w:r>
      <w:r w:rsidRPr="00FD5AAE">
        <w:rPr>
          <w:rFonts w:ascii="宋体" w:hAnsi="宋体" w:hint="eastAsia"/>
          <w:szCs w:val="21"/>
        </w:rPr>
        <w:t>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rsidR="00136B33" w:rsidRPr="00FD5AAE" w:rsidRDefault="00136B33">
      <w:pPr>
        <w:spacing w:line="240" w:lineRule="atLeast"/>
        <w:ind w:firstLineChars="200" w:firstLine="422"/>
        <w:rPr>
          <w:rFonts w:ascii="宋体" w:hAnsi="宋体"/>
          <w:b/>
          <w:szCs w:val="21"/>
        </w:rPr>
      </w:pPr>
      <w:r w:rsidRPr="00FD5AAE">
        <w:rPr>
          <w:rFonts w:ascii="宋体" w:hAnsi="宋体" w:hint="eastAsia"/>
          <w:b/>
          <w:szCs w:val="21"/>
        </w:rPr>
        <w:t>被保险人已经从有关责任方取得赔偿的，保险人赔偿保险金时，可以相应扣减被保险人已从有关责任方取得的赔偿金额。</w:t>
      </w:r>
    </w:p>
    <w:p w:rsidR="00136B33" w:rsidRPr="00FD5AAE" w:rsidRDefault="00136B33">
      <w:pPr>
        <w:spacing w:line="240" w:lineRule="atLeast"/>
        <w:ind w:firstLineChars="200" w:firstLine="422"/>
        <w:rPr>
          <w:rFonts w:ascii="宋体" w:hAnsi="宋体"/>
          <w:szCs w:val="21"/>
        </w:rPr>
      </w:pPr>
      <w:r w:rsidRPr="00FD5AAE">
        <w:rPr>
          <w:rFonts w:ascii="宋体" w:hAnsi="宋体" w:hint="eastAsia"/>
          <w:b/>
          <w:szCs w:val="21"/>
        </w:rPr>
        <w:t>保险事故发生后，在保险人未赔偿保险金之前，被保险人放弃对有关责任方请求赔偿权利的，保险人不承担赔偿责任</w:t>
      </w:r>
      <w:r w:rsidRPr="00FD5AAE">
        <w:rPr>
          <w:rFonts w:ascii="宋体" w:hAnsi="宋体" w:hint="eastAsia"/>
          <w:szCs w:val="21"/>
        </w:rPr>
        <w:t>；</w:t>
      </w:r>
      <w:r w:rsidR="00C31CB8" w:rsidRPr="00FD5AAE">
        <w:rPr>
          <w:rFonts w:ascii="宋体" w:hAnsi="宋体" w:hint="eastAsia"/>
          <w:b/>
          <w:szCs w:val="21"/>
        </w:rPr>
        <w:t>保险人向被保险人赔偿保险金后，被保险人未经保险人同意放弃对有关责任方请求赔偿权利的，该行为无效；</w:t>
      </w:r>
      <w:r w:rsidRPr="00FD5AAE">
        <w:rPr>
          <w:rFonts w:ascii="宋体" w:hAnsi="宋体" w:hint="eastAsia"/>
          <w:b/>
          <w:szCs w:val="21"/>
        </w:rPr>
        <w:t>由于被保险人故意或者因重大过失致使保险人不能行使代位请求赔偿的权利的，保险人可以扣减或者要求返还相应的保险金。</w:t>
      </w:r>
    </w:p>
    <w:p w:rsidR="00136B33" w:rsidRPr="00FD5AAE" w:rsidRDefault="00136B33">
      <w:pPr>
        <w:spacing w:line="240" w:lineRule="atLeast"/>
        <w:ind w:firstLineChars="250" w:firstLine="527"/>
        <w:rPr>
          <w:rFonts w:ascii="宋体" w:hAnsi="宋体"/>
          <w:szCs w:val="21"/>
        </w:rPr>
      </w:pPr>
      <w:r w:rsidRPr="00FD5AAE">
        <w:rPr>
          <w:rFonts w:ascii="宋体" w:hAnsi="宋体" w:hint="eastAsia"/>
          <w:b/>
          <w:szCs w:val="21"/>
        </w:rPr>
        <w:t xml:space="preserve">第二十二条 </w:t>
      </w:r>
      <w:r w:rsidRPr="00FD5AAE">
        <w:rPr>
          <w:rFonts w:ascii="宋体" w:hAnsi="宋体" w:hint="eastAsia"/>
          <w:szCs w:val="21"/>
        </w:rPr>
        <w:t>被保险人请求赔偿时，应向保险人提供下列证明和资料：</w:t>
      </w:r>
    </w:p>
    <w:p w:rsidR="00136B33" w:rsidRPr="00FD5AAE" w:rsidRDefault="00136B33" w:rsidP="00540849">
      <w:pPr>
        <w:numPr>
          <w:ilvl w:val="0"/>
          <w:numId w:val="21"/>
        </w:numPr>
        <w:adjustRightInd/>
        <w:spacing w:line="240" w:lineRule="atLeast"/>
        <w:textAlignment w:val="auto"/>
        <w:outlineLvl w:val="0"/>
        <w:rPr>
          <w:rFonts w:ascii="宋体" w:hAnsi="宋体"/>
          <w:szCs w:val="21"/>
        </w:rPr>
      </w:pPr>
      <w:r w:rsidRPr="00FD5AAE">
        <w:rPr>
          <w:rFonts w:ascii="宋体" w:hAnsi="宋体" w:hint="eastAsia"/>
          <w:szCs w:val="21"/>
        </w:rPr>
        <w:t>保险单或保险凭证正本；</w:t>
      </w:r>
    </w:p>
    <w:p w:rsidR="00136B33" w:rsidRPr="00FD5AAE" w:rsidRDefault="00136B33" w:rsidP="00540849">
      <w:pPr>
        <w:numPr>
          <w:ilvl w:val="0"/>
          <w:numId w:val="21"/>
        </w:numPr>
        <w:adjustRightInd/>
        <w:spacing w:line="240" w:lineRule="atLeast"/>
        <w:textAlignment w:val="auto"/>
        <w:outlineLvl w:val="0"/>
        <w:rPr>
          <w:rFonts w:ascii="宋体" w:hAnsi="宋体"/>
          <w:szCs w:val="21"/>
        </w:rPr>
      </w:pPr>
      <w:r w:rsidRPr="00FD5AAE">
        <w:rPr>
          <w:rFonts w:ascii="宋体" w:hAnsi="宋体" w:hint="eastAsia"/>
          <w:szCs w:val="21"/>
        </w:rPr>
        <w:t>被保险人户籍证明或身份证明；</w:t>
      </w:r>
    </w:p>
    <w:p w:rsidR="00136B33" w:rsidRPr="00FD5AAE" w:rsidRDefault="00136B33" w:rsidP="00540849">
      <w:pPr>
        <w:numPr>
          <w:ilvl w:val="0"/>
          <w:numId w:val="21"/>
        </w:numPr>
        <w:adjustRightInd/>
        <w:spacing w:line="240" w:lineRule="atLeast"/>
        <w:textAlignment w:val="auto"/>
        <w:outlineLvl w:val="0"/>
        <w:rPr>
          <w:rFonts w:ascii="宋体" w:hAnsi="宋体"/>
          <w:szCs w:val="21"/>
        </w:rPr>
      </w:pPr>
      <w:r w:rsidRPr="00FD5AAE">
        <w:rPr>
          <w:rFonts w:ascii="宋体" w:hAnsi="宋体" w:hint="eastAsia"/>
          <w:szCs w:val="21"/>
        </w:rPr>
        <w:t>司法部门出具的保险事故发生的证明文件；</w:t>
      </w:r>
    </w:p>
    <w:p w:rsidR="00136B33" w:rsidRPr="00FD5AAE" w:rsidRDefault="00136B33" w:rsidP="00540849">
      <w:pPr>
        <w:numPr>
          <w:ilvl w:val="0"/>
          <w:numId w:val="21"/>
        </w:numPr>
        <w:adjustRightInd/>
        <w:spacing w:line="240" w:lineRule="atLeast"/>
        <w:textAlignment w:val="auto"/>
        <w:outlineLvl w:val="0"/>
        <w:rPr>
          <w:rFonts w:ascii="宋体" w:hAnsi="宋体"/>
          <w:szCs w:val="21"/>
        </w:rPr>
      </w:pPr>
      <w:r w:rsidRPr="00FD5AAE">
        <w:rPr>
          <w:rFonts w:ascii="宋体" w:hAnsi="宋体" w:hint="eastAsia"/>
          <w:szCs w:val="21"/>
        </w:rPr>
        <w:t xml:space="preserve">如通过诉讼程序解决被保险人与第三者之间赔偿事宜的，需提供判决书、裁决书或调解书； </w:t>
      </w:r>
    </w:p>
    <w:p w:rsidR="00136B33" w:rsidRPr="00FD5AAE" w:rsidRDefault="00136B33" w:rsidP="00540849">
      <w:pPr>
        <w:numPr>
          <w:ilvl w:val="0"/>
          <w:numId w:val="21"/>
        </w:numPr>
        <w:adjustRightInd/>
        <w:spacing w:line="240" w:lineRule="atLeast"/>
        <w:textAlignment w:val="auto"/>
        <w:outlineLvl w:val="0"/>
        <w:rPr>
          <w:rFonts w:ascii="宋体" w:hAnsi="宋体"/>
          <w:szCs w:val="21"/>
        </w:rPr>
      </w:pPr>
      <w:r w:rsidRPr="00FD5AAE">
        <w:rPr>
          <w:rFonts w:ascii="宋体" w:hAnsi="宋体" w:hint="eastAsia"/>
          <w:szCs w:val="21"/>
        </w:rPr>
        <w:t>如有赔偿协议，需提供；</w:t>
      </w:r>
    </w:p>
    <w:p w:rsidR="00136B33" w:rsidRPr="00FD5AAE" w:rsidRDefault="00136B33" w:rsidP="00540849">
      <w:pPr>
        <w:numPr>
          <w:ilvl w:val="0"/>
          <w:numId w:val="21"/>
        </w:numPr>
        <w:adjustRightInd/>
        <w:spacing w:line="240" w:lineRule="atLeast"/>
        <w:textAlignment w:val="auto"/>
        <w:outlineLvl w:val="0"/>
        <w:rPr>
          <w:rFonts w:ascii="宋体" w:hAnsi="宋体"/>
          <w:szCs w:val="21"/>
        </w:rPr>
      </w:pPr>
      <w:r w:rsidRPr="00FD5AAE">
        <w:rPr>
          <w:rFonts w:ascii="宋体" w:hAnsi="宋体" w:hint="eastAsia"/>
          <w:szCs w:val="21"/>
        </w:rPr>
        <w:t>赔偿给付凭证；</w:t>
      </w:r>
    </w:p>
    <w:p w:rsidR="00136B33" w:rsidRPr="00FD5AAE" w:rsidRDefault="00136B33" w:rsidP="00540849">
      <w:pPr>
        <w:numPr>
          <w:ilvl w:val="0"/>
          <w:numId w:val="21"/>
        </w:numPr>
        <w:adjustRightInd/>
        <w:spacing w:line="240" w:lineRule="atLeast"/>
        <w:textAlignment w:val="auto"/>
        <w:outlineLvl w:val="0"/>
        <w:rPr>
          <w:rFonts w:ascii="宋体" w:hAnsi="宋体"/>
          <w:szCs w:val="21"/>
        </w:rPr>
      </w:pPr>
      <w:r w:rsidRPr="00FD5AAE">
        <w:rPr>
          <w:rFonts w:ascii="宋体" w:hAnsi="宋体" w:hint="eastAsia"/>
          <w:szCs w:val="21"/>
        </w:rPr>
        <w:t>若是公务出差旅行，需被保险人的雇主提供的被保险人公务出差旅行的证明；</w:t>
      </w:r>
    </w:p>
    <w:p w:rsidR="00136B33" w:rsidRPr="00FD5AAE" w:rsidRDefault="00136B33" w:rsidP="00540849">
      <w:pPr>
        <w:numPr>
          <w:ilvl w:val="0"/>
          <w:numId w:val="21"/>
        </w:numPr>
        <w:adjustRightInd/>
        <w:spacing w:line="240" w:lineRule="atLeast"/>
        <w:textAlignment w:val="auto"/>
        <w:outlineLvl w:val="0"/>
        <w:rPr>
          <w:rFonts w:ascii="宋体" w:hAnsi="宋体"/>
          <w:szCs w:val="21"/>
        </w:rPr>
      </w:pPr>
      <w:r w:rsidRPr="00FD5AAE">
        <w:rPr>
          <w:rFonts w:ascii="宋体" w:hAnsi="宋体" w:hint="eastAsia"/>
          <w:szCs w:val="21"/>
        </w:rPr>
        <w:t>投保人、被保险人所能提供的与确认保险事故的性质、原因、损失程度等有关的其他证明和资料。</w:t>
      </w:r>
    </w:p>
    <w:p w:rsidR="00136B33" w:rsidRPr="00FD5AAE" w:rsidRDefault="00136B33">
      <w:pPr>
        <w:spacing w:line="240" w:lineRule="atLeast"/>
        <w:ind w:firstLineChars="200" w:firstLine="422"/>
        <w:rPr>
          <w:rFonts w:ascii="宋体" w:hAnsi="宋体"/>
          <w:b/>
          <w:bCs/>
          <w:szCs w:val="21"/>
        </w:rPr>
      </w:pPr>
      <w:r w:rsidRPr="00FD5AAE">
        <w:rPr>
          <w:rFonts w:ascii="宋体" w:hAnsi="宋体" w:hint="eastAsia"/>
          <w:b/>
          <w:bCs/>
          <w:szCs w:val="21"/>
        </w:rPr>
        <w:t>被保险人未履行前款约定的索赔材料提供义务，导致保险人无法核实损失情况的，保险人对无法核实的部分不承担赔偿责任。</w:t>
      </w:r>
    </w:p>
    <w:p w:rsidR="00136B33" w:rsidRPr="00FD5AAE" w:rsidRDefault="00136B33">
      <w:pPr>
        <w:pStyle w:val="2"/>
        <w:spacing w:before="77" w:afterLines="0" w:line="240" w:lineRule="atLeast"/>
      </w:pPr>
      <w:r w:rsidRPr="00FD5AAE">
        <w:rPr>
          <w:rFonts w:hint="eastAsia"/>
        </w:rPr>
        <w:t>所有本附加条款的损失计算和保险金支付在涉及外国货币时，均折合人民币计算，并以人民币赔偿。有关汇率以保险事故发生日的中国银行挂牌外汇兑换中间价为准。</w:t>
      </w:r>
    </w:p>
    <w:p w:rsidR="00136B33" w:rsidRPr="00FD5AAE" w:rsidRDefault="00136B33">
      <w:pPr>
        <w:pStyle w:val="2"/>
        <w:spacing w:before="77" w:afterLines="0" w:line="240" w:lineRule="atLeast"/>
      </w:pPr>
    </w:p>
    <w:p w:rsidR="00136B33" w:rsidRPr="00FD5AAE" w:rsidRDefault="00136B33">
      <w:pPr>
        <w:spacing w:line="240" w:lineRule="atLeast"/>
        <w:ind w:firstLineChars="200" w:firstLine="422"/>
        <w:jc w:val="center"/>
        <w:rPr>
          <w:rFonts w:ascii="宋体" w:hAnsi="宋体"/>
          <w:b/>
          <w:szCs w:val="21"/>
        </w:rPr>
      </w:pPr>
      <w:r w:rsidRPr="00FD5AAE">
        <w:rPr>
          <w:rFonts w:ascii="宋体" w:hAnsi="宋体" w:hint="eastAsia"/>
          <w:b/>
          <w:szCs w:val="21"/>
        </w:rPr>
        <w:t>其他事项</w:t>
      </w:r>
    </w:p>
    <w:p w:rsidR="00136B33" w:rsidRDefault="00113074">
      <w:pPr>
        <w:spacing w:line="240" w:lineRule="atLeast"/>
        <w:ind w:firstLineChars="200" w:firstLine="422"/>
        <w:rPr>
          <w:rFonts w:ascii="宋体" w:hAnsi="宋体"/>
          <w:szCs w:val="21"/>
        </w:rPr>
      </w:pPr>
      <w:r w:rsidRPr="00113074">
        <w:rPr>
          <w:rFonts w:ascii="宋体" w:hAnsi="宋体" w:hint="eastAsia"/>
          <w:b/>
          <w:szCs w:val="21"/>
        </w:rPr>
        <w:t>第</w:t>
      </w:r>
      <w:r w:rsidRPr="00113074">
        <w:rPr>
          <w:rFonts w:ascii="宋体" w:hAnsi="宋体"/>
          <w:b/>
          <w:szCs w:val="21"/>
        </w:rPr>
        <w:t>二十三条</w:t>
      </w:r>
      <w:r w:rsidR="00136B33" w:rsidRPr="00FD5AAE">
        <w:rPr>
          <w:rFonts w:ascii="宋体" w:hAnsi="宋体" w:hint="eastAsia"/>
          <w:szCs w:val="21"/>
        </w:rPr>
        <w:t>主险合同效力终止，本附加险合同效力亦同时终止；主险合同无效，本附加险合同亦无效。</w:t>
      </w:r>
    </w:p>
    <w:p w:rsidR="00136B33" w:rsidRDefault="00136B33">
      <w:pPr>
        <w:spacing w:line="240" w:lineRule="atLeast"/>
        <w:ind w:firstLineChars="200" w:firstLine="420"/>
        <w:rPr>
          <w:rFonts w:ascii="宋体" w:hAnsi="宋体"/>
          <w:szCs w:val="21"/>
        </w:rPr>
      </w:pPr>
    </w:p>
    <w:sectPr w:rsidR="00136B33" w:rsidSect="00275B47">
      <w:footerReference w:type="default" r:id="rId7"/>
      <w:pgSz w:w="11906" w:h="16838" w:code="9"/>
      <w:pgMar w:top="1440" w:right="1797" w:bottom="1440" w:left="1797" w:header="851" w:footer="992" w:gutter="0"/>
      <w:cols w:space="425"/>
      <w:docGrid w:type="lines" w:linePitch="3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215" w:rsidRDefault="00353215">
      <w:r>
        <w:separator/>
      </w:r>
    </w:p>
  </w:endnote>
  <w:endnote w:type="continuationSeparator" w:id="0">
    <w:p w:rsidR="00353215" w:rsidRDefault="00353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等线 Light">
    <w:altName w:val="Arial Unicode MS"/>
    <w:panose1 w:val="02010600030101010101"/>
    <w:charset w:val="86"/>
    <w:family w:val="auto"/>
    <w:pitch w:val="variable"/>
    <w:sig w:usb0="A00002BF" w:usb1="38CF7CFA" w:usb2="00000016" w:usb3="00000000" w:csb0="0004000F" w:csb1="00000000"/>
  </w:font>
  <w:font w:name="等线">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0391598"/>
      <w:docPartObj>
        <w:docPartGallery w:val="Page Numbers (Bottom of Page)"/>
        <w:docPartUnique/>
      </w:docPartObj>
    </w:sdtPr>
    <w:sdtContent>
      <w:p w:rsidR="00351F94" w:rsidRDefault="00351F94">
        <w:pPr>
          <w:pStyle w:val="a4"/>
          <w:jc w:val="center"/>
        </w:pPr>
        <w:r>
          <w:fldChar w:fldCharType="begin"/>
        </w:r>
        <w:r>
          <w:instrText>PAGE   \* MERGEFORMAT</w:instrText>
        </w:r>
        <w:r>
          <w:fldChar w:fldCharType="separate"/>
        </w:r>
        <w:r w:rsidRPr="00351F94">
          <w:rPr>
            <w:noProof/>
            <w:lang w:val="zh-CN"/>
          </w:rPr>
          <w:t>1</w:t>
        </w:r>
        <w:r>
          <w:fldChar w:fldCharType="end"/>
        </w:r>
      </w:p>
    </w:sdtContent>
  </w:sdt>
  <w:p w:rsidR="00136B33" w:rsidRDefault="00136B33">
    <w:pPr>
      <w:pStyle w:val="a4"/>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215" w:rsidRDefault="00353215">
      <w:r>
        <w:separator/>
      </w:r>
    </w:p>
  </w:footnote>
  <w:footnote w:type="continuationSeparator" w:id="0">
    <w:p w:rsidR="00353215" w:rsidRDefault="003532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15202"/>
    <w:multiLevelType w:val="hybridMultilevel"/>
    <w:tmpl w:val="DABE31B6"/>
    <w:lvl w:ilvl="0" w:tplc="04090017">
      <w:start w:val="1"/>
      <w:numFmt w:val="chineseCountingThousand"/>
      <w:lvlText w:val="(%1)"/>
      <w:lvlJc w:val="left"/>
      <w:pPr>
        <w:tabs>
          <w:tab w:val="num" w:pos="780"/>
        </w:tabs>
        <w:ind w:left="780" w:hanging="360"/>
      </w:pPr>
      <w:rPr>
        <w:rFonts w:hint="eastAsia"/>
        <w:b/>
        <w:i w:val="0"/>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
    <w:nsid w:val="186B7161"/>
    <w:multiLevelType w:val="hybridMultilevel"/>
    <w:tmpl w:val="C30EA328"/>
    <w:lvl w:ilvl="0" w:tplc="146AA4B8">
      <w:start w:val="1"/>
      <w:numFmt w:val="japaneseCounting"/>
      <w:lvlText w:val="%1、"/>
      <w:lvlJc w:val="left"/>
      <w:pPr>
        <w:tabs>
          <w:tab w:val="num" w:pos="1380"/>
        </w:tabs>
        <w:ind w:left="1380" w:hanging="900"/>
      </w:pPr>
      <w:rPr>
        <w:rFonts w:hint="eastAsia"/>
      </w:r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nsid w:val="1D296150"/>
    <w:multiLevelType w:val="hybridMultilevel"/>
    <w:tmpl w:val="EADE0A94"/>
    <w:lvl w:ilvl="0" w:tplc="A95A918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1155A52"/>
    <w:multiLevelType w:val="hybridMultilevel"/>
    <w:tmpl w:val="905EF418"/>
    <w:lvl w:ilvl="0" w:tplc="04090017">
      <w:start w:val="1"/>
      <w:numFmt w:val="chineseCountingThousand"/>
      <w:lvlText w:val="(%1)"/>
      <w:lvlJc w:val="left"/>
      <w:pPr>
        <w:tabs>
          <w:tab w:val="num" w:pos="840"/>
        </w:tabs>
        <w:ind w:left="0" w:firstLine="48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nsid w:val="29153221"/>
    <w:multiLevelType w:val="hybridMultilevel"/>
    <w:tmpl w:val="72165814"/>
    <w:lvl w:ilvl="0" w:tplc="E438E5AA">
      <w:start w:val="1"/>
      <w:numFmt w:val="japaneseCounting"/>
      <w:lvlText w:val="%1、"/>
      <w:lvlJc w:val="left"/>
      <w:pPr>
        <w:tabs>
          <w:tab w:val="num" w:pos="915"/>
        </w:tabs>
        <w:ind w:left="915" w:hanging="435"/>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2B4E7ADC"/>
    <w:multiLevelType w:val="hybridMultilevel"/>
    <w:tmpl w:val="C530706E"/>
    <w:lvl w:ilvl="0" w:tplc="D9CC0352">
      <w:start w:val="1"/>
      <w:numFmt w:val="decimal"/>
      <w:lvlText w:val="%1、"/>
      <w:lvlJc w:val="left"/>
      <w:pPr>
        <w:tabs>
          <w:tab w:val="num" w:pos="785"/>
        </w:tabs>
        <w:ind w:left="785" w:hanging="360"/>
      </w:pPr>
      <w:rPr>
        <w:rFonts w:hint="eastAsia"/>
      </w:rPr>
    </w:lvl>
    <w:lvl w:ilvl="1" w:tplc="04090019" w:tentative="1">
      <w:start w:val="1"/>
      <w:numFmt w:val="lowerLetter"/>
      <w:lvlText w:val="%2)"/>
      <w:lvlJc w:val="left"/>
      <w:pPr>
        <w:tabs>
          <w:tab w:val="num" w:pos="1265"/>
        </w:tabs>
        <w:ind w:left="1265" w:hanging="420"/>
      </w:pPr>
    </w:lvl>
    <w:lvl w:ilvl="2" w:tplc="0409001B" w:tentative="1">
      <w:start w:val="1"/>
      <w:numFmt w:val="lowerRoman"/>
      <w:lvlText w:val="%3."/>
      <w:lvlJc w:val="righ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9" w:tentative="1">
      <w:start w:val="1"/>
      <w:numFmt w:val="lowerLetter"/>
      <w:lvlText w:val="%5)"/>
      <w:lvlJc w:val="left"/>
      <w:pPr>
        <w:tabs>
          <w:tab w:val="num" w:pos="2525"/>
        </w:tabs>
        <w:ind w:left="2525" w:hanging="420"/>
      </w:pPr>
    </w:lvl>
    <w:lvl w:ilvl="5" w:tplc="0409001B" w:tentative="1">
      <w:start w:val="1"/>
      <w:numFmt w:val="lowerRoman"/>
      <w:lvlText w:val="%6."/>
      <w:lvlJc w:val="righ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9" w:tentative="1">
      <w:start w:val="1"/>
      <w:numFmt w:val="lowerLetter"/>
      <w:lvlText w:val="%8)"/>
      <w:lvlJc w:val="left"/>
      <w:pPr>
        <w:tabs>
          <w:tab w:val="num" w:pos="3785"/>
        </w:tabs>
        <w:ind w:left="3785" w:hanging="420"/>
      </w:pPr>
    </w:lvl>
    <w:lvl w:ilvl="8" w:tplc="0409001B" w:tentative="1">
      <w:start w:val="1"/>
      <w:numFmt w:val="lowerRoman"/>
      <w:lvlText w:val="%9."/>
      <w:lvlJc w:val="right"/>
      <w:pPr>
        <w:tabs>
          <w:tab w:val="num" w:pos="4205"/>
        </w:tabs>
        <w:ind w:left="4205" w:hanging="420"/>
      </w:pPr>
    </w:lvl>
  </w:abstractNum>
  <w:abstractNum w:abstractNumId="6">
    <w:nsid w:val="362A396C"/>
    <w:multiLevelType w:val="hybridMultilevel"/>
    <w:tmpl w:val="C9AEBED2"/>
    <w:lvl w:ilvl="0" w:tplc="8C923A60">
      <w:start w:val="1"/>
      <w:numFmt w:val="japaneseCounting"/>
      <w:lvlText w:val="%1、"/>
      <w:lvlJc w:val="left"/>
      <w:pPr>
        <w:tabs>
          <w:tab w:val="num" w:pos="915"/>
        </w:tabs>
        <w:ind w:left="915" w:hanging="435"/>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7">
    <w:nsid w:val="39791BD5"/>
    <w:multiLevelType w:val="hybridMultilevel"/>
    <w:tmpl w:val="E474C1FE"/>
    <w:lvl w:ilvl="0" w:tplc="5D1EE280">
      <w:start w:val="1"/>
      <w:numFmt w:val="japaneseCounting"/>
      <w:lvlText w:val="%1、"/>
      <w:lvlJc w:val="left"/>
      <w:pPr>
        <w:tabs>
          <w:tab w:val="num" w:pos="915"/>
        </w:tabs>
        <w:ind w:left="915" w:hanging="435"/>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8">
    <w:nsid w:val="3B87708B"/>
    <w:multiLevelType w:val="hybridMultilevel"/>
    <w:tmpl w:val="572CC964"/>
    <w:lvl w:ilvl="0" w:tplc="6E506482">
      <w:start w:val="4"/>
      <w:numFmt w:val="decimal"/>
      <w:lvlText w:val="%1、"/>
      <w:lvlJc w:val="left"/>
      <w:pPr>
        <w:tabs>
          <w:tab w:val="num" w:pos="840"/>
        </w:tabs>
        <w:ind w:left="840" w:hanging="360"/>
      </w:pPr>
      <w:rPr>
        <w:rFonts w:hint="eastAsia"/>
      </w:rPr>
    </w:lvl>
    <w:lvl w:ilvl="1" w:tplc="9D5C49C6">
      <w:start w:val="1"/>
      <w:numFmt w:val="japaneseCounting"/>
      <w:lvlText w:val="%2、"/>
      <w:lvlJc w:val="left"/>
      <w:pPr>
        <w:tabs>
          <w:tab w:val="num" w:pos="1815"/>
        </w:tabs>
        <w:ind w:left="1815" w:hanging="915"/>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9">
    <w:nsid w:val="42601B27"/>
    <w:multiLevelType w:val="hybridMultilevel"/>
    <w:tmpl w:val="8D187C34"/>
    <w:lvl w:ilvl="0" w:tplc="1AFA5F86">
      <w:start w:val="1"/>
      <w:numFmt w:val="decimal"/>
      <w:lvlText w:val="%1、"/>
      <w:lvlJc w:val="left"/>
      <w:pPr>
        <w:tabs>
          <w:tab w:val="num" w:pos="780"/>
        </w:tabs>
        <w:ind w:left="780" w:hanging="360"/>
      </w:pPr>
      <w:rPr>
        <w:rFonts w:hint="eastAsia"/>
        <w:b/>
        <w:i w:val="0"/>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0">
    <w:nsid w:val="46C378ED"/>
    <w:multiLevelType w:val="hybridMultilevel"/>
    <w:tmpl w:val="CEEE0482"/>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49EE649A"/>
    <w:multiLevelType w:val="hybridMultilevel"/>
    <w:tmpl w:val="A644FB7A"/>
    <w:lvl w:ilvl="0" w:tplc="E6FCE19C">
      <w:start w:val="1"/>
      <w:numFmt w:val="japaneseCounting"/>
      <w:lvlText w:val="第%1条"/>
      <w:lvlJc w:val="left"/>
      <w:pPr>
        <w:tabs>
          <w:tab w:val="num" w:pos="1590"/>
        </w:tabs>
        <w:ind w:left="1590" w:hanging="117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2">
    <w:nsid w:val="4E027375"/>
    <w:multiLevelType w:val="hybridMultilevel"/>
    <w:tmpl w:val="09B6EC6E"/>
    <w:lvl w:ilvl="0" w:tplc="17A43866">
      <w:start w:val="1"/>
      <w:numFmt w:val="japaneseCounting"/>
      <w:lvlText w:val="%1、"/>
      <w:lvlJc w:val="left"/>
      <w:pPr>
        <w:tabs>
          <w:tab w:val="num" w:pos="915"/>
        </w:tabs>
        <w:ind w:left="915" w:hanging="435"/>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nsid w:val="553B0EDE"/>
    <w:multiLevelType w:val="hybridMultilevel"/>
    <w:tmpl w:val="041E5C18"/>
    <w:lvl w:ilvl="0" w:tplc="1EB440AE">
      <w:start w:val="1"/>
      <w:numFmt w:val="decimal"/>
      <w:lvlText w:val="%1、"/>
      <w:lvlJc w:val="left"/>
      <w:pPr>
        <w:tabs>
          <w:tab w:val="num" w:pos="840"/>
        </w:tabs>
        <w:ind w:left="0" w:firstLine="48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4">
    <w:nsid w:val="59055687"/>
    <w:multiLevelType w:val="hybridMultilevel"/>
    <w:tmpl w:val="86AA93FA"/>
    <w:lvl w:ilvl="0" w:tplc="DC982DE2">
      <w:start w:val="1"/>
      <w:numFmt w:val="japaneseCounting"/>
      <w:lvlText w:val="%1、"/>
      <w:lvlJc w:val="left"/>
      <w:pPr>
        <w:tabs>
          <w:tab w:val="num" w:pos="1395"/>
        </w:tabs>
        <w:ind w:left="1395" w:hanging="915"/>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nsid w:val="5E3569DB"/>
    <w:multiLevelType w:val="hybridMultilevel"/>
    <w:tmpl w:val="782C91FE"/>
    <w:lvl w:ilvl="0" w:tplc="04090017">
      <w:start w:val="1"/>
      <w:numFmt w:val="chineseCountingThousand"/>
      <w:lvlText w:val="(%1)"/>
      <w:lvlJc w:val="left"/>
      <w:pPr>
        <w:tabs>
          <w:tab w:val="num" w:pos="785"/>
        </w:tabs>
        <w:ind w:left="785" w:hanging="360"/>
      </w:pPr>
      <w:rPr>
        <w:rFonts w:hint="eastAsia"/>
      </w:rPr>
    </w:lvl>
    <w:lvl w:ilvl="1" w:tplc="04090019" w:tentative="1">
      <w:start w:val="1"/>
      <w:numFmt w:val="lowerLetter"/>
      <w:lvlText w:val="%2)"/>
      <w:lvlJc w:val="left"/>
      <w:pPr>
        <w:tabs>
          <w:tab w:val="num" w:pos="1265"/>
        </w:tabs>
        <w:ind w:left="1265" w:hanging="420"/>
      </w:pPr>
    </w:lvl>
    <w:lvl w:ilvl="2" w:tplc="0409001B" w:tentative="1">
      <w:start w:val="1"/>
      <w:numFmt w:val="lowerRoman"/>
      <w:lvlText w:val="%3."/>
      <w:lvlJc w:val="righ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9" w:tentative="1">
      <w:start w:val="1"/>
      <w:numFmt w:val="lowerLetter"/>
      <w:lvlText w:val="%5)"/>
      <w:lvlJc w:val="left"/>
      <w:pPr>
        <w:tabs>
          <w:tab w:val="num" w:pos="2525"/>
        </w:tabs>
        <w:ind w:left="2525" w:hanging="420"/>
      </w:pPr>
    </w:lvl>
    <w:lvl w:ilvl="5" w:tplc="0409001B" w:tentative="1">
      <w:start w:val="1"/>
      <w:numFmt w:val="lowerRoman"/>
      <w:lvlText w:val="%6."/>
      <w:lvlJc w:val="righ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9" w:tentative="1">
      <w:start w:val="1"/>
      <w:numFmt w:val="lowerLetter"/>
      <w:lvlText w:val="%8)"/>
      <w:lvlJc w:val="left"/>
      <w:pPr>
        <w:tabs>
          <w:tab w:val="num" w:pos="3785"/>
        </w:tabs>
        <w:ind w:left="3785" w:hanging="420"/>
      </w:pPr>
    </w:lvl>
    <w:lvl w:ilvl="8" w:tplc="0409001B" w:tentative="1">
      <w:start w:val="1"/>
      <w:numFmt w:val="lowerRoman"/>
      <w:lvlText w:val="%9."/>
      <w:lvlJc w:val="right"/>
      <w:pPr>
        <w:tabs>
          <w:tab w:val="num" w:pos="4205"/>
        </w:tabs>
        <w:ind w:left="4205" w:hanging="420"/>
      </w:pPr>
    </w:lvl>
  </w:abstractNum>
  <w:abstractNum w:abstractNumId="16">
    <w:nsid w:val="61182A12"/>
    <w:multiLevelType w:val="hybridMultilevel"/>
    <w:tmpl w:val="8B642702"/>
    <w:lvl w:ilvl="0" w:tplc="C004102A">
      <w:start w:val="4"/>
      <w:numFmt w:val="chineseCountingThousand"/>
      <w:lvlText w:val="第%1条"/>
      <w:lvlJc w:val="left"/>
      <w:pPr>
        <w:tabs>
          <w:tab w:val="num" w:pos="1140"/>
        </w:tabs>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6C4307A5"/>
    <w:multiLevelType w:val="hybridMultilevel"/>
    <w:tmpl w:val="E41C9C5E"/>
    <w:lvl w:ilvl="0" w:tplc="ABC895A2">
      <w:start w:val="1"/>
      <w:numFmt w:val="japaneseCounting"/>
      <w:lvlText w:val="%1、"/>
      <w:lvlJc w:val="left"/>
      <w:pPr>
        <w:tabs>
          <w:tab w:val="num" w:pos="915"/>
        </w:tabs>
        <w:ind w:left="915" w:hanging="435"/>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8">
    <w:nsid w:val="70803F2A"/>
    <w:multiLevelType w:val="hybridMultilevel"/>
    <w:tmpl w:val="71542982"/>
    <w:lvl w:ilvl="0" w:tplc="84A08D26">
      <w:start w:val="1"/>
      <w:numFmt w:val="chineseCountingThousand"/>
      <w:lvlText w:val="%1、"/>
      <w:lvlJc w:val="left"/>
      <w:pPr>
        <w:tabs>
          <w:tab w:val="num" w:pos="814"/>
        </w:tabs>
        <w:ind w:left="0" w:firstLine="454"/>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nsid w:val="79923336"/>
    <w:multiLevelType w:val="hybridMultilevel"/>
    <w:tmpl w:val="DA08FC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DFE41F9"/>
    <w:multiLevelType w:val="hybridMultilevel"/>
    <w:tmpl w:val="3A5C48BE"/>
    <w:lvl w:ilvl="0" w:tplc="B6685842">
      <w:start w:val="1"/>
      <w:numFmt w:val="japaneseCounting"/>
      <w:lvlText w:val="%1、"/>
      <w:lvlJc w:val="left"/>
      <w:pPr>
        <w:tabs>
          <w:tab w:val="num" w:pos="1230"/>
        </w:tabs>
        <w:ind w:left="1230" w:hanging="81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1"/>
  </w:num>
  <w:num w:numId="2">
    <w:abstractNumId w:val="14"/>
  </w:num>
  <w:num w:numId="3">
    <w:abstractNumId w:val="8"/>
  </w:num>
  <w:num w:numId="4">
    <w:abstractNumId w:val="4"/>
  </w:num>
  <w:num w:numId="5">
    <w:abstractNumId w:val="7"/>
  </w:num>
  <w:num w:numId="6">
    <w:abstractNumId w:val="12"/>
  </w:num>
  <w:num w:numId="7">
    <w:abstractNumId w:val="20"/>
  </w:num>
  <w:num w:numId="8">
    <w:abstractNumId w:val="17"/>
  </w:num>
  <w:num w:numId="9">
    <w:abstractNumId w:val="6"/>
  </w:num>
  <w:num w:numId="10">
    <w:abstractNumId w:val="11"/>
  </w:num>
  <w:num w:numId="11">
    <w:abstractNumId w:val="19"/>
  </w:num>
  <w:num w:numId="12">
    <w:abstractNumId w:val="16"/>
  </w:num>
  <w:num w:numId="13">
    <w:abstractNumId w:val="18"/>
  </w:num>
  <w:num w:numId="14">
    <w:abstractNumId w:val="13"/>
  </w:num>
  <w:num w:numId="15">
    <w:abstractNumId w:val="9"/>
  </w:num>
  <w:num w:numId="16">
    <w:abstractNumId w:val="5"/>
  </w:num>
  <w:num w:numId="17">
    <w:abstractNumId w:val="0"/>
  </w:num>
  <w:num w:numId="18">
    <w:abstractNumId w:val="10"/>
  </w:num>
  <w:num w:numId="19">
    <w:abstractNumId w:val="2"/>
  </w:num>
  <w:num w:numId="20">
    <w:abstractNumId w:val="1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revisionView w:markup="0"/>
  <w:defaultTabStop w:val="425"/>
  <w:doNotHyphenateCaps/>
  <w:drawingGridHorizontalSpacing w:val="251"/>
  <w:drawingGridVerticalSpacing w:val="387"/>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D66906"/>
    <w:rsid w:val="00013753"/>
    <w:rsid w:val="00113074"/>
    <w:rsid w:val="001261AD"/>
    <w:rsid w:val="00136B33"/>
    <w:rsid w:val="00144766"/>
    <w:rsid w:val="00275B47"/>
    <w:rsid w:val="00307365"/>
    <w:rsid w:val="00351F94"/>
    <w:rsid w:val="00353215"/>
    <w:rsid w:val="003F438B"/>
    <w:rsid w:val="00540849"/>
    <w:rsid w:val="00552DE3"/>
    <w:rsid w:val="005B0613"/>
    <w:rsid w:val="005D479D"/>
    <w:rsid w:val="006502F7"/>
    <w:rsid w:val="006C6118"/>
    <w:rsid w:val="00796CDE"/>
    <w:rsid w:val="00991948"/>
    <w:rsid w:val="009C1DA0"/>
    <w:rsid w:val="00A65445"/>
    <w:rsid w:val="00AB2269"/>
    <w:rsid w:val="00AB3799"/>
    <w:rsid w:val="00C31CB8"/>
    <w:rsid w:val="00D66906"/>
    <w:rsid w:val="00EE1E20"/>
    <w:rsid w:val="00FD5AAE"/>
    <w:rsid w:val="00FE4C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5FEB632-9AD2-4B91-9464-9FC41A225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B47"/>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sid w:val="00275B47"/>
    <w:rPr>
      <w:rFonts w:ascii="宋体" w:hAnsi="Courier New"/>
    </w:rPr>
  </w:style>
  <w:style w:type="paragraph" w:styleId="a4">
    <w:name w:val="footer"/>
    <w:basedOn w:val="a"/>
    <w:link w:val="Char"/>
    <w:uiPriority w:val="99"/>
    <w:rsid w:val="00275B47"/>
    <w:pPr>
      <w:tabs>
        <w:tab w:val="center" w:pos="4153"/>
        <w:tab w:val="right" w:pos="8306"/>
      </w:tabs>
      <w:jc w:val="left"/>
    </w:pPr>
    <w:rPr>
      <w:sz w:val="18"/>
    </w:rPr>
  </w:style>
  <w:style w:type="character" w:styleId="a5">
    <w:name w:val="page number"/>
    <w:semiHidden/>
    <w:rsid w:val="00275B47"/>
    <w:rPr>
      <w:rFonts w:ascii="宋体" w:eastAsia="宋体" w:hAnsi="宋体"/>
    </w:rPr>
  </w:style>
  <w:style w:type="paragraph" w:styleId="2">
    <w:name w:val="Body Text Indent 2"/>
    <w:basedOn w:val="a"/>
    <w:semiHidden/>
    <w:rsid w:val="00275B47"/>
    <w:pPr>
      <w:autoSpaceDE w:val="0"/>
      <w:autoSpaceDN w:val="0"/>
      <w:spacing w:beforeLines="20" w:afterLines="20" w:line="360" w:lineRule="exact"/>
      <w:ind w:firstLine="420"/>
      <w:jc w:val="left"/>
    </w:pPr>
    <w:rPr>
      <w:rFonts w:ascii="宋体" w:hAnsi="宋体"/>
      <w:kern w:val="0"/>
      <w:szCs w:val="21"/>
    </w:rPr>
  </w:style>
  <w:style w:type="paragraph" w:styleId="a6">
    <w:name w:val="Balloon Text"/>
    <w:basedOn w:val="a"/>
    <w:semiHidden/>
    <w:rsid w:val="00275B47"/>
    <w:rPr>
      <w:sz w:val="18"/>
      <w:szCs w:val="18"/>
    </w:rPr>
  </w:style>
  <w:style w:type="paragraph" w:styleId="a7">
    <w:name w:val="header"/>
    <w:basedOn w:val="a"/>
    <w:semiHidden/>
    <w:rsid w:val="00275B47"/>
    <w:pPr>
      <w:pBdr>
        <w:bottom w:val="single" w:sz="6" w:space="1" w:color="auto"/>
      </w:pBdr>
      <w:tabs>
        <w:tab w:val="center" w:pos="4153"/>
        <w:tab w:val="right" w:pos="8306"/>
      </w:tabs>
      <w:snapToGrid w:val="0"/>
      <w:jc w:val="center"/>
    </w:pPr>
    <w:rPr>
      <w:sz w:val="18"/>
      <w:szCs w:val="18"/>
    </w:rPr>
  </w:style>
  <w:style w:type="character" w:customStyle="1" w:styleId="Char0">
    <w:name w:val="页眉 Char"/>
    <w:rsid w:val="00275B47"/>
    <w:rPr>
      <w:kern w:val="2"/>
      <w:sz w:val="18"/>
      <w:szCs w:val="18"/>
    </w:rPr>
  </w:style>
  <w:style w:type="character" w:styleId="a8">
    <w:name w:val="annotation reference"/>
    <w:semiHidden/>
    <w:unhideWhenUsed/>
    <w:rsid w:val="00275B47"/>
    <w:rPr>
      <w:sz w:val="21"/>
      <w:szCs w:val="21"/>
    </w:rPr>
  </w:style>
  <w:style w:type="paragraph" w:styleId="a9">
    <w:name w:val="annotation text"/>
    <w:basedOn w:val="a"/>
    <w:semiHidden/>
    <w:unhideWhenUsed/>
    <w:rsid w:val="00275B47"/>
    <w:pPr>
      <w:jc w:val="left"/>
    </w:pPr>
  </w:style>
  <w:style w:type="character" w:customStyle="1" w:styleId="CharChar1">
    <w:name w:val="Char Char1"/>
    <w:semiHidden/>
    <w:rsid w:val="00275B47"/>
    <w:rPr>
      <w:kern w:val="2"/>
      <w:sz w:val="21"/>
    </w:rPr>
  </w:style>
  <w:style w:type="paragraph" w:styleId="aa">
    <w:name w:val="annotation subject"/>
    <w:basedOn w:val="a9"/>
    <w:next w:val="a9"/>
    <w:semiHidden/>
    <w:unhideWhenUsed/>
    <w:rsid w:val="00275B47"/>
    <w:rPr>
      <w:b/>
      <w:bCs/>
    </w:rPr>
  </w:style>
  <w:style w:type="character" w:customStyle="1" w:styleId="CharChar">
    <w:name w:val="Char Char"/>
    <w:semiHidden/>
    <w:rsid w:val="00275B47"/>
    <w:rPr>
      <w:b/>
      <w:bCs/>
      <w:kern w:val="2"/>
      <w:sz w:val="21"/>
    </w:rPr>
  </w:style>
  <w:style w:type="paragraph" w:styleId="ab">
    <w:name w:val="List Paragraph"/>
    <w:basedOn w:val="a"/>
    <w:uiPriority w:val="34"/>
    <w:qFormat/>
    <w:rsid w:val="00540849"/>
    <w:pPr>
      <w:ind w:firstLineChars="200" w:firstLine="420"/>
    </w:pPr>
  </w:style>
  <w:style w:type="character" w:customStyle="1" w:styleId="Char">
    <w:name w:val="页脚 Char"/>
    <w:basedOn w:val="a0"/>
    <w:link w:val="a4"/>
    <w:uiPriority w:val="99"/>
    <w:rsid w:val="00351F94"/>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542</Words>
  <Characters>3096</Characters>
  <Application>Microsoft Office Word</Application>
  <DocSecurity>0</DocSecurity>
  <Lines>25</Lines>
  <Paragraphs>7</Paragraphs>
  <ScaleCrop>false</ScaleCrop>
  <HeadingPairs>
    <vt:vector size="2" baseType="variant">
      <vt:variant>
        <vt:lpstr>题目</vt:lpstr>
      </vt:variant>
      <vt:variant>
        <vt:i4>1</vt:i4>
      </vt:variant>
    </vt:vector>
  </HeadingPairs>
  <TitlesOfParts>
    <vt:vector size="1" baseType="lpstr">
      <vt:lpstr>ht</vt:lpstr>
    </vt:vector>
  </TitlesOfParts>
  <Company> </Company>
  <LinksUpToDate>false</LinksUpToDate>
  <CharactersWithSpaces>3631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dc:title>
  <dc:subject/>
  <dc:creator>wyl</dc:creator>
  <cp:keywords/>
  <dc:description/>
  <cp:lastModifiedBy>Windows 用户</cp:lastModifiedBy>
  <cp:revision>7</cp:revision>
  <cp:lastPrinted>2000-06-14T03:06:00Z</cp:lastPrinted>
  <dcterms:created xsi:type="dcterms:W3CDTF">2018-02-23T09:40:00Z</dcterms:created>
  <dcterms:modified xsi:type="dcterms:W3CDTF">2018-02-24T11:59:00Z</dcterms:modified>
</cp:coreProperties>
</file>